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AA1A39" w:rsidRDefault="00AA1A39" w:rsidP="00AA1A39">
      <w:pPr>
        <w:jc w:val="center"/>
        <w:rPr>
          <w:b/>
          <w:sz w:val="26"/>
          <w:szCs w:val="26"/>
        </w:rPr>
      </w:pPr>
      <w:r w:rsidRPr="00AA1A39">
        <w:rPr>
          <w:b/>
          <w:sz w:val="26"/>
          <w:szCs w:val="26"/>
        </w:rPr>
        <w:t>SOUTH WALES FIRE &amp; RESCUE AUTHORITY</w:t>
      </w:r>
    </w:p>
    <w:p w:rsidR="00AA1A39" w:rsidRPr="00AA1A39" w:rsidRDefault="00AA1A39" w:rsidP="00AA1A39">
      <w:pPr>
        <w:jc w:val="center"/>
        <w:rPr>
          <w:b/>
          <w:sz w:val="26"/>
          <w:szCs w:val="26"/>
        </w:rPr>
      </w:pPr>
    </w:p>
    <w:p w:rsidR="00AA1A39" w:rsidRPr="00AA1A39" w:rsidRDefault="00AA1A39" w:rsidP="00AA1A39">
      <w:pPr>
        <w:jc w:val="center"/>
        <w:rPr>
          <w:b/>
          <w:sz w:val="26"/>
          <w:szCs w:val="26"/>
        </w:rPr>
      </w:pPr>
      <w:r w:rsidRPr="00AA1A39">
        <w:rPr>
          <w:b/>
          <w:sz w:val="26"/>
          <w:szCs w:val="26"/>
        </w:rPr>
        <w:t>MINUTES OF THE LOCAL PENSION BOARD MEETING</w:t>
      </w:r>
    </w:p>
    <w:p w:rsidR="00AA1A39" w:rsidRPr="00AA1A39" w:rsidRDefault="00AA1A39" w:rsidP="00AA1A39">
      <w:pPr>
        <w:jc w:val="center"/>
        <w:rPr>
          <w:b/>
          <w:sz w:val="26"/>
          <w:szCs w:val="26"/>
        </w:rPr>
      </w:pPr>
      <w:r w:rsidRPr="00AA1A39">
        <w:rPr>
          <w:b/>
          <w:sz w:val="26"/>
          <w:szCs w:val="26"/>
        </w:rPr>
        <w:t xml:space="preserve">HELD ON MONDAY, </w:t>
      </w:r>
      <w:r w:rsidR="002F7E14">
        <w:rPr>
          <w:b/>
          <w:sz w:val="26"/>
          <w:szCs w:val="26"/>
        </w:rPr>
        <w:t>2</w:t>
      </w:r>
      <w:r w:rsidR="00DE7FC8">
        <w:rPr>
          <w:b/>
          <w:sz w:val="26"/>
          <w:szCs w:val="26"/>
        </w:rPr>
        <w:t>4</w:t>
      </w:r>
      <w:r w:rsidR="002F7E14">
        <w:rPr>
          <w:b/>
          <w:sz w:val="26"/>
          <w:szCs w:val="26"/>
        </w:rPr>
        <w:t xml:space="preserve"> J</w:t>
      </w:r>
      <w:r w:rsidR="00DE7FC8">
        <w:rPr>
          <w:b/>
          <w:sz w:val="26"/>
          <w:szCs w:val="26"/>
        </w:rPr>
        <w:t>UNE</w:t>
      </w:r>
      <w:r w:rsidR="002F7E14">
        <w:rPr>
          <w:b/>
          <w:sz w:val="26"/>
          <w:szCs w:val="26"/>
        </w:rPr>
        <w:t xml:space="preserve"> 2019</w:t>
      </w:r>
      <w:r w:rsidRPr="00AA1A39">
        <w:rPr>
          <w:b/>
          <w:sz w:val="26"/>
          <w:szCs w:val="26"/>
        </w:rPr>
        <w:t xml:space="preserve"> AT</w:t>
      </w:r>
    </w:p>
    <w:p w:rsidR="00AA1A39" w:rsidRPr="00AA1A39" w:rsidRDefault="00AA1A39" w:rsidP="00AA1A39">
      <w:pPr>
        <w:jc w:val="center"/>
        <w:rPr>
          <w:b/>
          <w:sz w:val="26"/>
          <w:szCs w:val="26"/>
        </w:rPr>
      </w:pPr>
      <w:r w:rsidRPr="00AA1A39">
        <w:rPr>
          <w:b/>
          <w:sz w:val="26"/>
          <w:szCs w:val="26"/>
        </w:rPr>
        <w:t>SOUTH WALES FIRE &amp; RESCUE SERVICE HEADQUARTERS</w:t>
      </w:r>
    </w:p>
    <w:p w:rsidR="00AA1A39" w:rsidRPr="00AA1A39" w:rsidRDefault="00AA1A39">
      <w:pPr>
        <w:rPr>
          <w:b/>
          <w:sz w:val="26"/>
          <w:szCs w:val="26"/>
        </w:rPr>
      </w:pPr>
    </w:p>
    <w:p w:rsidR="00AA1A39" w:rsidRPr="00AA1A39" w:rsidRDefault="00DE7FC8">
      <w:pPr>
        <w:rPr>
          <w:b/>
          <w:sz w:val="26"/>
          <w:szCs w:val="26"/>
        </w:rPr>
      </w:pPr>
      <w:r>
        <w:rPr>
          <w:b/>
          <w:sz w:val="26"/>
          <w:szCs w:val="26"/>
        </w:rPr>
        <w:t>1</w:t>
      </w:r>
      <w:r w:rsidR="00AA1A39" w:rsidRPr="00AA1A39">
        <w:rPr>
          <w:b/>
          <w:sz w:val="26"/>
          <w:szCs w:val="26"/>
        </w:rPr>
        <w:t>.</w:t>
      </w:r>
      <w:r w:rsidR="00AA1A39" w:rsidRPr="00AA1A39">
        <w:rPr>
          <w:b/>
          <w:sz w:val="26"/>
          <w:szCs w:val="26"/>
        </w:rPr>
        <w:tab/>
        <w:t>PRESENT</w:t>
      </w:r>
    </w:p>
    <w:p w:rsidR="00AA1A39" w:rsidRPr="00AA1A39" w:rsidRDefault="00AA1A39">
      <w:pPr>
        <w:rPr>
          <w:b/>
          <w:sz w:val="26"/>
          <w:szCs w:val="26"/>
        </w:rPr>
      </w:pPr>
    </w:p>
    <w:p w:rsidR="002D3AD3" w:rsidRPr="007427AE" w:rsidRDefault="00AA1A39">
      <w:pPr>
        <w:rPr>
          <w:sz w:val="26"/>
          <w:szCs w:val="26"/>
        </w:rPr>
      </w:pPr>
      <w:r w:rsidRPr="007427AE">
        <w:rPr>
          <w:sz w:val="26"/>
          <w:szCs w:val="26"/>
        </w:rPr>
        <w:t>S Bradwick (Chair)</w:t>
      </w:r>
      <w:r w:rsidRPr="007427AE">
        <w:rPr>
          <w:sz w:val="26"/>
          <w:szCs w:val="26"/>
        </w:rPr>
        <w:tab/>
      </w:r>
      <w:r w:rsidRPr="007427AE">
        <w:rPr>
          <w:sz w:val="26"/>
          <w:szCs w:val="26"/>
        </w:rPr>
        <w:tab/>
      </w:r>
      <w:r w:rsidR="00FB21A9">
        <w:rPr>
          <w:sz w:val="26"/>
          <w:szCs w:val="26"/>
        </w:rPr>
        <w:tab/>
      </w:r>
      <w:r w:rsidR="002D3AD3" w:rsidRPr="007427AE">
        <w:rPr>
          <w:sz w:val="26"/>
          <w:szCs w:val="26"/>
        </w:rPr>
        <w:t>Rhondda Cynon Taf</w:t>
      </w:r>
      <w:r w:rsidR="009D58A7">
        <w:rPr>
          <w:sz w:val="26"/>
          <w:szCs w:val="26"/>
        </w:rPr>
        <w:t>f</w:t>
      </w:r>
    </w:p>
    <w:p w:rsidR="002D3AD3" w:rsidRDefault="00FB21A9">
      <w:pPr>
        <w:rPr>
          <w:sz w:val="26"/>
          <w:szCs w:val="26"/>
        </w:rPr>
      </w:pPr>
      <w:r>
        <w:rPr>
          <w:sz w:val="26"/>
          <w:szCs w:val="26"/>
        </w:rPr>
        <w:t>V Smith</w:t>
      </w:r>
      <w:r>
        <w:rPr>
          <w:sz w:val="26"/>
          <w:szCs w:val="26"/>
        </w:rPr>
        <w:tab/>
      </w:r>
      <w:r>
        <w:rPr>
          <w:sz w:val="26"/>
          <w:szCs w:val="26"/>
        </w:rPr>
        <w:tab/>
      </w:r>
      <w:r>
        <w:rPr>
          <w:sz w:val="26"/>
          <w:szCs w:val="26"/>
        </w:rPr>
        <w:tab/>
      </w:r>
      <w:r>
        <w:rPr>
          <w:sz w:val="26"/>
          <w:szCs w:val="26"/>
        </w:rPr>
        <w:tab/>
      </w:r>
      <w:r>
        <w:rPr>
          <w:sz w:val="26"/>
          <w:szCs w:val="26"/>
        </w:rPr>
        <w:tab/>
      </w:r>
      <w:r w:rsidR="002D3AD3" w:rsidRPr="007427AE">
        <w:rPr>
          <w:sz w:val="26"/>
          <w:szCs w:val="26"/>
        </w:rPr>
        <w:t>Monmouthshire</w:t>
      </w:r>
    </w:p>
    <w:p w:rsidR="007427AE" w:rsidRDefault="00FB21A9">
      <w:pPr>
        <w:rPr>
          <w:sz w:val="26"/>
          <w:szCs w:val="26"/>
        </w:rPr>
      </w:pPr>
      <w:r>
        <w:rPr>
          <w:sz w:val="26"/>
          <w:szCs w:val="26"/>
        </w:rPr>
        <w:t>J Harries</w:t>
      </w:r>
      <w:r>
        <w:rPr>
          <w:sz w:val="26"/>
          <w:szCs w:val="26"/>
        </w:rPr>
        <w:tab/>
      </w:r>
      <w:r>
        <w:rPr>
          <w:sz w:val="26"/>
          <w:szCs w:val="26"/>
        </w:rPr>
        <w:tab/>
      </w:r>
      <w:r>
        <w:rPr>
          <w:sz w:val="26"/>
          <w:szCs w:val="26"/>
        </w:rPr>
        <w:tab/>
      </w:r>
      <w:r>
        <w:rPr>
          <w:sz w:val="26"/>
          <w:szCs w:val="26"/>
        </w:rPr>
        <w:tab/>
      </w:r>
      <w:r>
        <w:rPr>
          <w:sz w:val="26"/>
          <w:szCs w:val="26"/>
        </w:rPr>
        <w:tab/>
      </w:r>
      <w:r w:rsidR="007427AE">
        <w:rPr>
          <w:sz w:val="26"/>
          <w:szCs w:val="26"/>
        </w:rPr>
        <w:t>Rhondda Cynon Taf</w:t>
      </w:r>
      <w:r w:rsidR="009D58A7">
        <w:rPr>
          <w:sz w:val="26"/>
          <w:szCs w:val="26"/>
        </w:rPr>
        <w:t>f</w:t>
      </w:r>
    </w:p>
    <w:p w:rsidR="00081C87" w:rsidRDefault="00FB21A9">
      <w:pPr>
        <w:rPr>
          <w:sz w:val="26"/>
          <w:szCs w:val="26"/>
        </w:rPr>
      </w:pPr>
      <w:r>
        <w:rPr>
          <w:sz w:val="26"/>
          <w:szCs w:val="26"/>
        </w:rPr>
        <w:t>L Brown</w:t>
      </w:r>
      <w:r>
        <w:rPr>
          <w:sz w:val="26"/>
          <w:szCs w:val="26"/>
        </w:rPr>
        <w:tab/>
      </w:r>
      <w:r>
        <w:rPr>
          <w:sz w:val="26"/>
          <w:szCs w:val="26"/>
        </w:rPr>
        <w:tab/>
      </w:r>
      <w:r>
        <w:rPr>
          <w:sz w:val="26"/>
          <w:szCs w:val="26"/>
        </w:rPr>
        <w:tab/>
      </w:r>
      <w:r>
        <w:rPr>
          <w:sz w:val="26"/>
          <w:szCs w:val="26"/>
        </w:rPr>
        <w:tab/>
      </w:r>
      <w:r>
        <w:rPr>
          <w:sz w:val="26"/>
          <w:szCs w:val="26"/>
        </w:rPr>
        <w:tab/>
      </w:r>
      <w:r w:rsidR="00081C87">
        <w:rPr>
          <w:sz w:val="26"/>
          <w:szCs w:val="26"/>
        </w:rPr>
        <w:t>Monmouthshire</w:t>
      </w:r>
    </w:p>
    <w:p w:rsidR="002D3AD3" w:rsidRPr="007427AE" w:rsidRDefault="00FB21A9">
      <w:pPr>
        <w:rPr>
          <w:sz w:val="26"/>
          <w:szCs w:val="26"/>
        </w:rPr>
      </w:pPr>
      <w:r>
        <w:rPr>
          <w:sz w:val="26"/>
          <w:szCs w:val="26"/>
        </w:rPr>
        <w:t>R Prendergast</w:t>
      </w:r>
      <w:r>
        <w:rPr>
          <w:sz w:val="26"/>
          <w:szCs w:val="26"/>
        </w:rPr>
        <w:tab/>
      </w:r>
      <w:r>
        <w:rPr>
          <w:sz w:val="26"/>
          <w:szCs w:val="26"/>
        </w:rPr>
        <w:tab/>
      </w:r>
      <w:r>
        <w:rPr>
          <w:sz w:val="26"/>
          <w:szCs w:val="26"/>
        </w:rPr>
        <w:tab/>
      </w:r>
      <w:r>
        <w:rPr>
          <w:sz w:val="26"/>
          <w:szCs w:val="26"/>
        </w:rPr>
        <w:tab/>
      </w:r>
      <w:r w:rsidR="009741A2">
        <w:rPr>
          <w:sz w:val="26"/>
          <w:szCs w:val="26"/>
        </w:rPr>
        <w:t>Fire Leaders Association</w:t>
      </w:r>
      <w:r w:rsidR="002D3AD3" w:rsidRPr="007427AE">
        <w:rPr>
          <w:sz w:val="26"/>
          <w:szCs w:val="26"/>
        </w:rPr>
        <w:tab/>
      </w:r>
    </w:p>
    <w:p w:rsidR="002D3AD3" w:rsidRPr="007427AE" w:rsidRDefault="002D3AD3">
      <w:pPr>
        <w:rPr>
          <w:sz w:val="26"/>
          <w:szCs w:val="26"/>
        </w:rPr>
      </w:pPr>
    </w:p>
    <w:p w:rsidR="007427AE" w:rsidRPr="007427AE" w:rsidRDefault="007427AE">
      <w:pPr>
        <w:rPr>
          <w:b/>
          <w:sz w:val="26"/>
          <w:szCs w:val="26"/>
        </w:rPr>
      </w:pPr>
      <w:r w:rsidRPr="007427AE">
        <w:rPr>
          <w:b/>
          <w:sz w:val="26"/>
          <w:szCs w:val="26"/>
        </w:rPr>
        <w:t>APOLOGIES:</w:t>
      </w:r>
    </w:p>
    <w:p w:rsidR="007427AE" w:rsidRPr="007427AE" w:rsidRDefault="007427AE">
      <w:pPr>
        <w:rPr>
          <w:sz w:val="26"/>
          <w:szCs w:val="26"/>
        </w:rPr>
      </w:pPr>
    </w:p>
    <w:p w:rsidR="009D58A7" w:rsidRDefault="009D58A7">
      <w:pPr>
        <w:rPr>
          <w:sz w:val="26"/>
          <w:szCs w:val="26"/>
        </w:rPr>
      </w:pPr>
    </w:p>
    <w:p w:rsidR="007427AE" w:rsidRPr="007427AE" w:rsidRDefault="007427AE">
      <w:pPr>
        <w:rPr>
          <w:b/>
          <w:sz w:val="26"/>
          <w:szCs w:val="26"/>
        </w:rPr>
      </w:pPr>
      <w:r w:rsidRPr="007427AE">
        <w:rPr>
          <w:b/>
          <w:sz w:val="26"/>
          <w:szCs w:val="26"/>
        </w:rPr>
        <w:t>ABSENT:</w:t>
      </w:r>
    </w:p>
    <w:p w:rsidR="00FB21A9" w:rsidRDefault="00FB21A9" w:rsidP="00FB21A9">
      <w:pPr>
        <w:rPr>
          <w:sz w:val="26"/>
          <w:szCs w:val="26"/>
        </w:rPr>
      </w:pPr>
      <w:r>
        <w:rPr>
          <w:sz w:val="26"/>
          <w:szCs w:val="26"/>
        </w:rPr>
        <w:t>L Jones</w:t>
      </w:r>
      <w:r>
        <w:rPr>
          <w:sz w:val="26"/>
          <w:szCs w:val="26"/>
        </w:rPr>
        <w:tab/>
      </w:r>
      <w:r>
        <w:rPr>
          <w:sz w:val="26"/>
          <w:szCs w:val="26"/>
        </w:rPr>
        <w:tab/>
      </w:r>
      <w:r>
        <w:rPr>
          <w:sz w:val="26"/>
          <w:szCs w:val="26"/>
        </w:rPr>
        <w:tab/>
      </w:r>
      <w:r>
        <w:rPr>
          <w:sz w:val="26"/>
          <w:szCs w:val="26"/>
        </w:rPr>
        <w:tab/>
      </w:r>
      <w:r>
        <w:rPr>
          <w:sz w:val="26"/>
          <w:szCs w:val="26"/>
        </w:rPr>
        <w:tab/>
        <w:t>Fire Brigades Union</w:t>
      </w:r>
    </w:p>
    <w:p w:rsidR="00FB21A9" w:rsidRPr="007427AE" w:rsidRDefault="00FB21A9" w:rsidP="00FB21A9">
      <w:pPr>
        <w:rPr>
          <w:sz w:val="26"/>
          <w:szCs w:val="26"/>
        </w:rPr>
      </w:pPr>
      <w:r>
        <w:rPr>
          <w:sz w:val="26"/>
          <w:szCs w:val="26"/>
        </w:rPr>
        <w:t>D King</w:t>
      </w:r>
      <w:r>
        <w:rPr>
          <w:sz w:val="26"/>
          <w:szCs w:val="26"/>
        </w:rPr>
        <w:tab/>
      </w:r>
      <w:r>
        <w:rPr>
          <w:sz w:val="26"/>
          <w:szCs w:val="26"/>
        </w:rPr>
        <w:tab/>
      </w:r>
      <w:r>
        <w:rPr>
          <w:sz w:val="26"/>
          <w:szCs w:val="26"/>
        </w:rPr>
        <w:tab/>
      </w:r>
      <w:r>
        <w:rPr>
          <w:sz w:val="26"/>
          <w:szCs w:val="26"/>
        </w:rPr>
        <w:tab/>
      </w:r>
      <w:r>
        <w:rPr>
          <w:sz w:val="26"/>
          <w:szCs w:val="26"/>
        </w:rPr>
        <w:tab/>
        <w:t>Fire &amp; Rescue Services Association</w:t>
      </w:r>
    </w:p>
    <w:p w:rsidR="007427AE" w:rsidRDefault="007427AE">
      <w:pPr>
        <w:rPr>
          <w:sz w:val="26"/>
          <w:szCs w:val="26"/>
        </w:rPr>
      </w:pPr>
    </w:p>
    <w:p w:rsidR="007427AE" w:rsidRDefault="007427AE">
      <w:pPr>
        <w:rPr>
          <w:sz w:val="26"/>
          <w:szCs w:val="26"/>
        </w:rPr>
      </w:pPr>
    </w:p>
    <w:p w:rsidR="00081C87" w:rsidRPr="007427AE" w:rsidRDefault="00081C87">
      <w:pPr>
        <w:rPr>
          <w:sz w:val="26"/>
          <w:szCs w:val="26"/>
        </w:rPr>
      </w:pPr>
    </w:p>
    <w:p w:rsidR="007427AE" w:rsidRDefault="002D3AD3" w:rsidP="00924E88">
      <w:pPr>
        <w:jc w:val="both"/>
        <w:rPr>
          <w:sz w:val="26"/>
          <w:szCs w:val="26"/>
        </w:rPr>
      </w:pPr>
      <w:r w:rsidRPr="007427AE">
        <w:rPr>
          <w:b/>
          <w:sz w:val="26"/>
          <w:szCs w:val="26"/>
        </w:rPr>
        <w:t>OFFICERS PRESENT:</w:t>
      </w:r>
      <w:r w:rsidR="00081C87">
        <w:rPr>
          <w:sz w:val="26"/>
          <w:szCs w:val="26"/>
        </w:rPr>
        <w:t xml:space="preserve">  </w:t>
      </w:r>
      <w:r w:rsidRPr="007427AE">
        <w:rPr>
          <w:sz w:val="26"/>
          <w:szCs w:val="26"/>
        </w:rPr>
        <w:t xml:space="preserve">ACO </w:t>
      </w:r>
      <w:r w:rsidR="00081C87">
        <w:rPr>
          <w:sz w:val="26"/>
          <w:szCs w:val="26"/>
        </w:rPr>
        <w:t>A Reed</w:t>
      </w:r>
      <w:r w:rsidRPr="007427AE">
        <w:rPr>
          <w:sz w:val="26"/>
          <w:szCs w:val="26"/>
        </w:rPr>
        <w:t xml:space="preserve"> – Direc</w:t>
      </w:r>
      <w:r w:rsidR="00C63CA3" w:rsidRPr="007427AE">
        <w:rPr>
          <w:sz w:val="26"/>
          <w:szCs w:val="26"/>
        </w:rPr>
        <w:t xml:space="preserve">tor of People Services; Mr C Barton – Treasurer; </w:t>
      </w:r>
      <w:r w:rsidR="007427AE" w:rsidRPr="007427AE">
        <w:rPr>
          <w:sz w:val="26"/>
          <w:szCs w:val="26"/>
        </w:rPr>
        <w:t>Mrs S Watkins</w:t>
      </w:r>
      <w:r w:rsidR="00C63CA3" w:rsidRPr="007427AE">
        <w:rPr>
          <w:sz w:val="26"/>
          <w:szCs w:val="26"/>
        </w:rPr>
        <w:t xml:space="preserve"> – </w:t>
      </w:r>
      <w:r w:rsidR="00685FDD">
        <w:rPr>
          <w:sz w:val="26"/>
          <w:szCs w:val="26"/>
        </w:rPr>
        <w:t xml:space="preserve">Head of Corporate Support &amp; </w:t>
      </w:r>
      <w:bookmarkStart w:id="0" w:name="_GoBack"/>
      <w:bookmarkEnd w:id="0"/>
      <w:r w:rsidR="00C63CA3" w:rsidRPr="007427AE">
        <w:rPr>
          <w:sz w:val="26"/>
          <w:szCs w:val="26"/>
        </w:rPr>
        <w:t xml:space="preserve">Deputy Monitoring Officer; </w:t>
      </w:r>
      <w:r w:rsidR="007427AE" w:rsidRPr="007427AE">
        <w:rPr>
          <w:sz w:val="26"/>
          <w:szCs w:val="26"/>
        </w:rPr>
        <w:t>Ms K Jeal –</w:t>
      </w:r>
      <w:r w:rsidR="009D58A7">
        <w:rPr>
          <w:sz w:val="26"/>
          <w:szCs w:val="26"/>
        </w:rPr>
        <w:t xml:space="preserve"> </w:t>
      </w:r>
      <w:r w:rsidR="007427AE" w:rsidRPr="007427AE">
        <w:rPr>
          <w:sz w:val="26"/>
          <w:szCs w:val="26"/>
        </w:rPr>
        <w:t>Accountant (Payroll Team)</w:t>
      </w:r>
    </w:p>
    <w:p w:rsidR="00924E88" w:rsidRDefault="00924E88" w:rsidP="00924E88">
      <w:pPr>
        <w:jc w:val="both"/>
        <w:rPr>
          <w:sz w:val="26"/>
          <w:szCs w:val="26"/>
        </w:rPr>
      </w:pPr>
    </w:p>
    <w:p w:rsidR="00C63CA3" w:rsidRDefault="00081C87" w:rsidP="00924E88">
      <w:pPr>
        <w:jc w:val="both"/>
        <w:rPr>
          <w:sz w:val="26"/>
          <w:szCs w:val="26"/>
        </w:rPr>
      </w:pPr>
      <w:r>
        <w:rPr>
          <w:b/>
          <w:sz w:val="26"/>
          <w:szCs w:val="26"/>
        </w:rPr>
        <w:t>2</w:t>
      </w:r>
      <w:r w:rsidR="00C63CA3">
        <w:rPr>
          <w:b/>
          <w:sz w:val="26"/>
          <w:szCs w:val="26"/>
        </w:rPr>
        <w:t>.</w:t>
      </w:r>
      <w:r w:rsidR="00C63CA3">
        <w:rPr>
          <w:b/>
          <w:sz w:val="26"/>
          <w:szCs w:val="26"/>
        </w:rPr>
        <w:tab/>
        <w:t>DECLARATIONS OF INTEREST</w:t>
      </w:r>
    </w:p>
    <w:p w:rsidR="00C63CA3" w:rsidRDefault="00C63CA3" w:rsidP="00924E88">
      <w:pPr>
        <w:jc w:val="both"/>
        <w:rPr>
          <w:sz w:val="26"/>
          <w:szCs w:val="26"/>
        </w:rPr>
      </w:pPr>
    </w:p>
    <w:p w:rsidR="00C63CA3" w:rsidRDefault="00C63CA3" w:rsidP="00924E88">
      <w:pPr>
        <w:jc w:val="both"/>
        <w:rPr>
          <w:sz w:val="26"/>
          <w:szCs w:val="26"/>
        </w:rPr>
      </w:pPr>
      <w:r>
        <w:rPr>
          <w:sz w:val="26"/>
          <w:szCs w:val="26"/>
        </w:rPr>
        <w:t>Each Member declared a personal non-prejudicial interest in each agenda item which affected their Authority.</w:t>
      </w:r>
    </w:p>
    <w:p w:rsidR="00C63CA3" w:rsidRDefault="00C63CA3" w:rsidP="00924E88">
      <w:pPr>
        <w:jc w:val="both"/>
        <w:rPr>
          <w:sz w:val="26"/>
          <w:szCs w:val="26"/>
        </w:rPr>
      </w:pPr>
    </w:p>
    <w:p w:rsidR="00C63CA3" w:rsidRDefault="00081C87" w:rsidP="00924E88">
      <w:pPr>
        <w:jc w:val="both"/>
        <w:rPr>
          <w:b/>
          <w:sz w:val="26"/>
          <w:szCs w:val="26"/>
        </w:rPr>
      </w:pPr>
      <w:r>
        <w:rPr>
          <w:b/>
          <w:sz w:val="26"/>
          <w:szCs w:val="26"/>
        </w:rPr>
        <w:t>3</w:t>
      </w:r>
      <w:r w:rsidR="00C63CA3">
        <w:rPr>
          <w:b/>
          <w:sz w:val="26"/>
          <w:szCs w:val="26"/>
        </w:rPr>
        <w:t>.</w:t>
      </w:r>
      <w:r w:rsidR="00C63CA3">
        <w:rPr>
          <w:b/>
          <w:sz w:val="26"/>
          <w:szCs w:val="26"/>
        </w:rPr>
        <w:tab/>
        <w:t>CHAIR’S ANNOUNCEMENTS</w:t>
      </w:r>
    </w:p>
    <w:p w:rsidR="00C1753A" w:rsidRDefault="00C1753A" w:rsidP="00924E88">
      <w:pPr>
        <w:jc w:val="both"/>
        <w:rPr>
          <w:b/>
          <w:sz w:val="26"/>
          <w:szCs w:val="26"/>
        </w:rPr>
      </w:pPr>
    </w:p>
    <w:p w:rsidR="007427AE" w:rsidRPr="007427AE" w:rsidRDefault="007427AE" w:rsidP="00924E88">
      <w:pPr>
        <w:jc w:val="both"/>
        <w:rPr>
          <w:sz w:val="26"/>
          <w:szCs w:val="26"/>
        </w:rPr>
      </w:pPr>
      <w:r w:rsidRPr="007427AE">
        <w:rPr>
          <w:sz w:val="26"/>
          <w:szCs w:val="26"/>
        </w:rPr>
        <w:t>T</w:t>
      </w:r>
      <w:r w:rsidR="00FF5BAC">
        <w:rPr>
          <w:sz w:val="26"/>
          <w:szCs w:val="26"/>
        </w:rPr>
        <w:t>he Chair welcomed Councillor Brown to her first meeting of th</w:t>
      </w:r>
      <w:r w:rsidR="009D58A7">
        <w:rPr>
          <w:sz w:val="26"/>
          <w:szCs w:val="26"/>
        </w:rPr>
        <w:t xml:space="preserve">e committee and reminded Members on the importance of their attendance for decision making on staff pensions. </w:t>
      </w:r>
    </w:p>
    <w:p w:rsidR="00C1753A" w:rsidRDefault="00C1753A" w:rsidP="00924E88">
      <w:pPr>
        <w:jc w:val="both"/>
        <w:rPr>
          <w:sz w:val="26"/>
          <w:szCs w:val="26"/>
        </w:rPr>
      </w:pPr>
    </w:p>
    <w:p w:rsidR="00C1753A" w:rsidRDefault="00081C87" w:rsidP="00924E88">
      <w:pPr>
        <w:jc w:val="both"/>
        <w:rPr>
          <w:sz w:val="26"/>
          <w:szCs w:val="26"/>
        </w:rPr>
      </w:pPr>
      <w:r>
        <w:rPr>
          <w:b/>
          <w:sz w:val="26"/>
          <w:szCs w:val="26"/>
        </w:rPr>
        <w:t>4</w:t>
      </w:r>
      <w:r w:rsidR="00C1753A">
        <w:rPr>
          <w:b/>
          <w:sz w:val="26"/>
          <w:szCs w:val="26"/>
        </w:rPr>
        <w:t>.</w:t>
      </w:r>
      <w:r w:rsidR="00C1753A">
        <w:rPr>
          <w:b/>
          <w:sz w:val="26"/>
          <w:szCs w:val="26"/>
        </w:rPr>
        <w:tab/>
        <w:t>MINUTES OF PREVIOUS MEETING</w:t>
      </w:r>
    </w:p>
    <w:p w:rsidR="00C1753A" w:rsidRDefault="00C1753A" w:rsidP="00924E88">
      <w:pPr>
        <w:jc w:val="both"/>
        <w:rPr>
          <w:sz w:val="26"/>
          <w:szCs w:val="26"/>
        </w:rPr>
      </w:pPr>
    </w:p>
    <w:p w:rsidR="009D58A7" w:rsidRDefault="00C1753A" w:rsidP="009D58A7">
      <w:pPr>
        <w:jc w:val="both"/>
        <w:rPr>
          <w:sz w:val="26"/>
          <w:szCs w:val="26"/>
        </w:rPr>
      </w:pPr>
      <w:r>
        <w:rPr>
          <w:sz w:val="26"/>
          <w:szCs w:val="26"/>
        </w:rPr>
        <w:t xml:space="preserve">The minutes of the Local Pension Board meeting held on </w:t>
      </w:r>
      <w:r w:rsidR="003A7A03">
        <w:rPr>
          <w:sz w:val="26"/>
          <w:szCs w:val="26"/>
        </w:rPr>
        <w:t>2</w:t>
      </w:r>
      <w:r w:rsidR="00081C87">
        <w:rPr>
          <w:sz w:val="26"/>
          <w:szCs w:val="26"/>
        </w:rPr>
        <w:t>1</w:t>
      </w:r>
      <w:r w:rsidR="003A7A03">
        <w:rPr>
          <w:sz w:val="26"/>
          <w:szCs w:val="26"/>
        </w:rPr>
        <w:t xml:space="preserve"> </w:t>
      </w:r>
      <w:r w:rsidR="00081C87">
        <w:rPr>
          <w:sz w:val="26"/>
          <w:szCs w:val="26"/>
        </w:rPr>
        <w:t>January</w:t>
      </w:r>
      <w:r w:rsidR="003A7A03">
        <w:rPr>
          <w:sz w:val="26"/>
          <w:szCs w:val="26"/>
        </w:rPr>
        <w:t xml:space="preserve"> 201</w:t>
      </w:r>
      <w:r w:rsidR="00081C87">
        <w:rPr>
          <w:sz w:val="26"/>
          <w:szCs w:val="26"/>
        </w:rPr>
        <w:t xml:space="preserve">9 </w:t>
      </w:r>
      <w:r>
        <w:rPr>
          <w:sz w:val="26"/>
          <w:szCs w:val="26"/>
        </w:rPr>
        <w:t xml:space="preserve">were received and accepted </w:t>
      </w:r>
      <w:r w:rsidR="00021005">
        <w:rPr>
          <w:sz w:val="26"/>
          <w:szCs w:val="26"/>
        </w:rPr>
        <w:t xml:space="preserve">as a true record of proceedings, however in the absence of the Representative Bodies </w:t>
      </w:r>
      <w:r w:rsidR="009D58A7">
        <w:rPr>
          <w:sz w:val="26"/>
          <w:szCs w:val="26"/>
        </w:rPr>
        <w:t xml:space="preserve">all reports presented would be noted for information purposes only and any decisions to be reported at the next scheduled Committee meeting.  </w:t>
      </w:r>
    </w:p>
    <w:p w:rsidR="009D58A7" w:rsidRDefault="009D58A7" w:rsidP="00924E88">
      <w:pPr>
        <w:jc w:val="both"/>
        <w:rPr>
          <w:sz w:val="26"/>
          <w:szCs w:val="26"/>
        </w:rPr>
      </w:pPr>
    </w:p>
    <w:p w:rsidR="00C1753A" w:rsidRDefault="009D58A7" w:rsidP="00924E88">
      <w:pPr>
        <w:jc w:val="both"/>
        <w:rPr>
          <w:sz w:val="26"/>
          <w:szCs w:val="26"/>
        </w:rPr>
      </w:pPr>
      <w:r>
        <w:rPr>
          <w:sz w:val="26"/>
          <w:szCs w:val="26"/>
        </w:rPr>
        <w:lastRenderedPageBreak/>
        <w:t>The</w:t>
      </w:r>
      <w:r w:rsidR="00021005">
        <w:rPr>
          <w:sz w:val="26"/>
          <w:szCs w:val="26"/>
        </w:rPr>
        <w:t xml:space="preserve"> Chair </w:t>
      </w:r>
      <w:r>
        <w:rPr>
          <w:sz w:val="26"/>
          <w:szCs w:val="26"/>
        </w:rPr>
        <w:t>agreed to</w:t>
      </w:r>
      <w:r w:rsidR="00021005">
        <w:rPr>
          <w:sz w:val="26"/>
          <w:szCs w:val="26"/>
        </w:rPr>
        <w:t xml:space="preserve"> write to the individuals reminding them of their commitment to the committee and that representation would be required in their absence.  </w:t>
      </w:r>
    </w:p>
    <w:p w:rsidR="000A63E6" w:rsidRDefault="000A63E6" w:rsidP="00924E88">
      <w:pPr>
        <w:jc w:val="both"/>
        <w:rPr>
          <w:sz w:val="26"/>
          <w:szCs w:val="26"/>
        </w:rPr>
      </w:pPr>
    </w:p>
    <w:p w:rsidR="00C1753A" w:rsidRDefault="00C1753A">
      <w:pPr>
        <w:rPr>
          <w:sz w:val="26"/>
          <w:szCs w:val="26"/>
        </w:rPr>
      </w:pPr>
    </w:p>
    <w:p w:rsidR="00C1753A" w:rsidRDefault="00081C87" w:rsidP="00924E88">
      <w:pPr>
        <w:ind w:left="720" w:hanging="720"/>
        <w:jc w:val="both"/>
        <w:rPr>
          <w:b/>
          <w:sz w:val="26"/>
          <w:szCs w:val="26"/>
        </w:rPr>
      </w:pPr>
      <w:r>
        <w:rPr>
          <w:b/>
          <w:sz w:val="26"/>
          <w:szCs w:val="26"/>
        </w:rPr>
        <w:t>5</w:t>
      </w:r>
      <w:r w:rsidR="00C1753A">
        <w:rPr>
          <w:b/>
          <w:sz w:val="26"/>
          <w:szCs w:val="26"/>
        </w:rPr>
        <w:t>.</w:t>
      </w:r>
      <w:r w:rsidR="00C1753A">
        <w:rPr>
          <w:b/>
          <w:sz w:val="26"/>
          <w:szCs w:val="26"/>
        </w:rPr>
        <w:tab/>
      </w:r>
      <w:r w:rsidR="00883BF3">
        <w:rPr>
          <w:b/>
          <w:sz w:val="26"/>
          <w:szCs w:val="26"/>
        </w:rPr>
        <w:t>REPORT ON SCHEME DATA FOR THE FIREFIGHTERS’ PENSION SCHEMES</w:t>
      </w:r>
    </w:p>
    <w:p w:rsidR="00AA1A39" w:rsidRDefault="00AA1A39" w:rsidP="00924E88">
      <w:pPr>
        <w:jc w:val="both"/>
        <w:rPr>
          <w:sz w:val="26"/>
          <w:szCs w:val="26"/>
        </w:rPr>
      </w:pPr>
      <w:r w:rsidRPr="00AA1A39">
        <w:rPr>
          <w:b/>
          <w:sz w:val="26"/>
          <w:szCs w:val="26"/>
        </w:rPr>
        <w:tab/>
      </w:r>
      <w:r w:rsidRPr="00AA1A39">
        <w:rPr>
          <w:b/>
          <w:sz w:val="26"/>
          <w:szCs w:val="26"/>
        </w:rPr>
        <w:tab/>
      </w:r>
      <w:r w:rsidRPr="00AA1A39">
        <w:rPr>
          <w:b/>
          <w:sz w:val="26"/>
          <w:szCs w:val="26"/>
        </w:rPr>
        <w:tab/>
      </w:r>
    </w:p>
    <w:p w:rsidR="00924E88" w:rsidRPr="00924E88" w:rsidRDefault="007427AE" w:rsidP="00045B5F">
      <w:pPr>
        <w:jc w:val="both"/>
        <w:rPr>
          <w:sz w:val="26"/>
          <w:szCs w:val="26"/>
        </w:rPr>
      </w:pPr>
      <w:r>
        <w:rPr>
          <w:sz w:val="26"/>
          <w:szCs w:val="26"/>
        </w:rPr>
        <w:t>The Director of People Services</w:t>
      </w:r>
      <w:r w:rsidR="003A7A03">
        <w:rPr>
          <w:sz w:val="26"/>
          <w:szCs w:val="26"/>
        </w:rPr>
        <w:t xml:space="preserve"> </w:t>
      </w:r>
      <w:r w:rsidR="00045B5F">
        <w:rPr>
          <w:sz w:val="26"/>
          <w:szCs w:val="26"/>
        </w:rPr>
        <w:t xml:space="preserve">advised Members that the South Wales Fire &amp; Rescue Authority, as the duly appointed Firefighters’ Pension Scheme Manager, is responsible for compiling and maintaining membership data for each of the Firefighters’ Pension Schemes in accordance with that Scheme’s regulations.  The report provided factual statistics on Scheme Membership Data.  </w:t>
      </w:r>
    </w:p>
    <w:p w:rsidR="00D1113A" w:rsidRDefault="00D1113A" w:rsidP="00924E88">
      <w:pPr>
        <w:jc w:val="both"/>
        <w:rPr>
          <w:b/>
          <w:sz w:val="26"/>
          <w:szCs w:val="26"/>
        </w:rPr>
      </w:pPr>
    </w:p>
    <w:p w:rsidR="00AB46FC" w:rsidRDefault="00AB46FC" w:rsidP="00924E88">
      <w:pPr>
        <w:jc w:val="both"/>
        <w:rPr>
          <w:sz w:val="26"/>
          <w:szCs w:val="26"/>
        </w:rPr>
      </w:pPr>
      <w:r w:rsidRPr="00AB46FC">
        <w:rPr>
          <w:b/>
          <w:sz w:val="26"/>
          <w:szCs w:val="26"/>
        </w:rPr>
        <w:t>RESOLVED THAT</w:t>
      </w:r>
    </w:p>
    <w:p w:rsidR="00AB46FC" w:rsidRDefault="00AB46FC" w:rsidP="00924E88">
      <w:pPr>
        <w:jc w:val="both"/>
        <w:rPr>
          <w:sz w:val="26"/>
          <w:szCs w:val="26"/>
        </w:rPr>
      </w:pPr>
    </w:p>
    <w:p w:rsidR="00045B5F" w:rsidRDefault="00045B5F" w:rsidP="00045B5F">
      <w:pPr>
        <w:ind w:left="720" w:hanging="720"/>
        <w:jc w:val="both"/>
        <w:rPr>
          <w:sz w:val="26"/>
          <w:szCs w:val="26"/>
        </w:rPr>
      </w:pPr>
      <w:r>
        <w:rPr>
          <w:sz w:val="26"/>
          <w:szCs w:val="26"/>
        </w:rPr>
        <w:t>5</w:t>
      </w:r>
      <w:r w:rsidR="00D1113A">
        <w:rPr>
          <w:sz w:val="26"/>
          <w:szCs w:val="26"/>
        </w:rPr>
        <w:t>.1</w:t>
      </w:r>
      <w:r w:rsidR="00D1113A">
        <w:rPr>
          <w:sz w:val="26"/>
          <w:szCs w:val="26"/>
        </w:rPr>
        <w:tab/>
      </w:r>
      <w:r w:rsidR="00924E88">
        <w:rPr>
          <w:sz w:val="26"/>
          <w:szCs w:val="26"/>
        </w:rPr>
        <w:t>M</w:t>
      </w:r>
      <w:r w:rsidR="003A7A03">
        <w:rPr>
          <w:sz w:val="26"/>
          <w:szCs w:val="26"/>
        </w:rPr>
        <w:t xml:space="preserve">embers </w:t>
      </w:r>
      <w:r>
        <w:rPr>
          <w:sz w:val="26"/>
          <w:szCs w:val="26"/>
        </w:rPr>
        <w:t xml:space="preserve">noted the composition of the Scheme(s) Membership as at </w:t>
      </w:r>
    </w:p>
    <w:p w:rsidR="003A7A03" w:rsidRDefault="00045B5F" w:rsidP="00045B5F">
      <w:pPr>
        <w:ind w:left="720"/>
        <w:jc w:val="both"/>
        <w:rPr>
          <w:sz w:val="26"/>
          <w:szCs w:val="26"/>
        </w:rPr>
      </w:pPr>
      <w:r>
        <w:rPr>
          <w:sz w:val="26"/>
          <w:szCs w:val="26"/>
        </w:rPr>
        <w:t xml:space="preserve">1 April 2019.  </w:t>
      </w:r>
    </w:p>
    <w:p w:rsidR="006C3DCA" w:rsidRDefault="006C3DCA" w:rsidP="00924E88">
      <w:pPr>
        <w:jc w:val="both"/>
        <w:rPr>
          <w:sz w:val="26"/>
          <w:szCs w:val="26"/>
        </w:rPr>
      </w:pPr>
    </w:p>
    <w:p w:rsidR="006C3DCA" w:rsidRDefault="00045B5F" w:rsidP="00924E88">
      <w:pPr>
        <w:ind w:left="720" w:hanging="720"/>
        <w:jc w:val="both"/>
        <w:rPr>
          <w:sz w:val="26"/>
          <w:szCs w:val="26"/>
        </w:rPr>
      </w:pPr>
      <w:r>
        <w:rPr>
          <w:b/>
          <w:sz w:val="26"/>
          <w:szCs w:val="26"/>
        </w:rPr>
        <w:t>6</w:t>
      </w:r>
      <w:r w:rsidR="006C3DCA">
        <w:rPr>
          <w:b/>
          <w:sz w:val="26"/>
          <w:szCs w:val="26"/>
        </w:rPr>
        <w:t>.</w:t>
      </w:r>
      <w:r w:rsidR="006C3DCA">
        <w:rPr>
          <w:b/>
          <w:sz w:val="26"/>
          <w:szCs w:val="26"/>
        </w:rPr>
        <w:tab/>
      </w:r>
      <w:r>
        <w:rPr>
          <w:b/>
          <w:sz w:val="26"/>
          <w:szCs w:val="26"/>
        </w:rPr>
        <w:t xml:space="preserve">DATA PROTECTION REGULATIONS </w:t>
      </w:r>
    </w:p>
    <w:p w:rsidR="006C3DCA" w:rsidRDefault="006C3DCA" w:rsidP="00924E88">
      <w:pPr>
        <w:jc w:val="both"/>
        <w:rPr>
          <w:sz w:val="26"/>
          <w:szCs w:val="26"/>
        </w:rPr>
      </w:pPr>
    </w:p>
    <w:p w:rsidR="00DB398B" w:rsidRDefault="007427AE" w:rsidP="00924E88">
      <w:pPr>
        <w:jc w:val="both"/>
        <w:rPr>
          <w:sz w:val="26"/>
          <w:szCs w:val="26"/>
        </w:rPr>
      </w:pPr>
      <w:r>
        <w:rPr>
          <w:sz w:val="26"/>
          <w:szCs w:val="26"/>
        </w:rPr>
        <w:t>The Director of People Services</w:t>
      </w:r>
      <w:r w:rsidR="00DB398B">
        <w:rPr>
          <w:sz w:val="26"/>
          <w:szCs w:val="26"/>
        </w:rPr>
        <w:t xml:space="preserve"> </w:t>
      </w:r>
      <w:r w:rsidR="00045B5F">
        <w:rPr>
          <w:sz w:val="26"/>
          <w:szCs w:val="26"/>
        </w:rPr>
        <w:t xml:space="preserve">presented the reviews on activity undertaken since May 2018 </w:t>
      </w:r>
      <w:r w:rsidR="00053D8B">
        <w:rPr>
          <w:sz w:val="26"/>
          <w:szCs w:val="26"/>
        </w:rPr>
        <w:t>to ensure compliance with legislation as outlined in the General Data Protection Regulations (GDPR), and the Data Protection Act 2018.</w:t>
      </w:r>
    </w:p>
    <w:p w:rsidR="00053D8B" w:rsidRDefault="00053D8B" w:rsidP="00924E88">
      <w:pPr>
        <w:jc w:val="both"/>
        <w:rPr>
          <w:sz w:val="26"/>
          <w:szCs w:val="26"/>
        </w:rPr>
      </w:pPr>
    </w:p>
    <w:p w:rsidR="00053D8B" w:rsidRDefault="00053D8B" w:rsidP="00924E88">
      <w:pPr>
        <w:jc w:val="both"/>
        <w:rPr>
          <w:sz w:val="26"/>
          <w:szCs w:val="26"/>
        </w:rPr>
      </w:pPr>
      <w:r>
        <w:rPr>
          <w:sz w:val="26"/>
          <w:szCs w:val="26"/>
        </w:rPr>
        <w:t>This new legislation requires data protection and privacy by design and default, and requires a greater emphasis on stricter conditions for obtaining valid consent (where consent is the most appropriate legal basis), transparency and accountability by ensuring there is a legal basis for collecting and holding individual data.</w:t>
      </w:r>
    </w:p>
    <w:p w:rsidR="00DB398B" w:rsidRDefault="00DB398B" w:rsidP="00924E88">
      <w:pPr>
        <w:jc w:val="both"/>
        <w:rPr>
          <w:sz w:val="26"/>
          <w:szCs w:val="26"/>
        </w:rPr>
      </w:pPr>
    </w:p>
    <w:p w:rsidR="00AB46FC" w:rsidRDefault="00AB46FC" w:rsidP="00924E88">
      <w:pPr>
        <w:jc w:val="both"/>
        <w:rPr>
          <w:sz w:val="26"/>
          <w:szCs w:val="26"/>
        </w:rPr>
      </w:pPr>
      <w:r>
        <w:rPr>
          <w:b/>
          <w:sz w:val="26"/>
          <w:szCs w:val="26"/>
        </w:rPr>
        <w:t>RESOLVED THAT</w:t>
      </w:r>
    </w:p>
    <w:p w:rsidR="00AB46FC" w:rsidRDefault="00AB46FC" w:rsidP="00924E88">
      <w:pPr>
        <w:jc w:val="both"/>
        <w:rPr>
          <w:sz w:val="26"/>
          <w:szCs w:val="26"/>
        </w:rPr>
      </w:pPr>
    </w:p>
    <w:p w:rsidR="00DB398B" w:rsidRDefault="00DB398B" w:rsidP="00924E88">
      <w:pPr>
        <w:jc w:val="both"/>
        <w:rPr>
          <w:sz w:val="26"/>
          <w:szCs w:val="26"/>
        </w:rPr>
      </w:pPr>
      <w:r>
        <w:rPr>
          <w:sz w:val="26"/>
          <w:szCs w:val="26"/>
        </w:rPr>
        <w:t xml:space="preserve">Members accepted the report and noted </w:t>
      </w:r>
      <w:r w:rsidR="00053D8B">
        <w:rPr>
          <w:sz w:val="26"/>
          <w:szCs w:val="26"/>
        </w:rPr>
        <w:t>its</w:t>
      </w:r>
      <w:r>
        <w:rPr>
          <w:sz w:val="26"/>
          <w:szCs w:val="26"/>
        </w:rPr>
        <w:t xml:space="preserve"> content.</w:t>
      </w:r>
    </w:p>
    <w:p w:rsidR="00AB46FC" w:rsidRDefault="00AB46FC">
      <w:pPr>
        <w:rPr>
          <w:sz w:val="26"/>
          <w:szCs w:val="26"/>
        </w:rPr>
      </w:pPr>
    </w:p>
    <w:p w:rsidR="00AB46FC" w:rsidRDefault="00053D8B" w:rsidP="00924E88">
      <w:pPr>
        <w:ind w:left="720" w:hanging="720"/>
        <w:jc w:val="both"/>
        <w:rPr>
          <w:sz w:val="26"/>
          <w:szCs w:val="26"/>
        </w:rPr>
      </w:pPr>
      <w:r>
        <w:rPr>
          <w:b/>
          <w:sz w:val="26"/>
          <w:szCs w:val="26"/>
        </w:rPr>
        <w:t>7</w:t>
      </w:r>
      <w:r w:rsidR="00AB46FC">
        <w:rPr>
          <w:b/>
          <w:sz w:val="26"/>
          <w:szCs w:val="26"/>
        </w:rPr>
        <w:t>.</w:t>
      </w:r>
      <w:r w:rsidR="00AB46FC">
        <w:rPr>
          <w:b/>
          <w:sz w:val="26"/>
          <w:szCs w:val="26"/>
        </w:rPr>
        <w:tab/>
      </w:r>
      <w:r w:rsidR="005B0AF2">
        <w:rPr>
          <w:b/>
          <w:sz w:val="26"/>
          <w:szCs w:val="26"/>
        </w:rPr>
        <w:t xml:space="preserve">LOCAL PENSION BOARD TERMS OF REFERENCE </w:t>
      </w:r>
    </w:p>
    <w:p w:rsidR="00F9142A" w:rsidRDefault="00F9142A" w:rsidP="00924E88">
      <w:pPr>
        <w:jc w:val="both"/>
        <w:rPr>
          <w:sz w:val="26"/>
          <w:szCs w:val="26"/>
        </w:rPr>
      </w:pPr>
    </w:p>
    <w:p w:rsidR="00DB398B" w:rsidRDefault="007427AE" w:rsidP="00924E88">
      <w:pPr>
        <w:jc w:val="both"/>
        <w:rPr>
          <w:sz w:val="26"/>
          <w:szCs w:val="26"/>
        </w:rPr>
      </w:pPr>
      <w:r>
        <w:rPr>
          <w:sz w:val="26"/>
          <w:szCs w:val="26"/>
        </w:rPr>
        <w:t>The Director of People Services</w:t>
      </w:r>
      <w:r w:rsidR="00DB398B">
        <w:rPr>
          <w:sz w:val="26"/>
          <w:szCs w:val="26"/>
        </w:rPr>
        <w:t xml:space="preserve"> </w:t>
      </w:r>
      <w:r w:rsidR="00D1113A">
        <w:rPr>
          <w:sz w:val="26"/>
          <w:szCs w:val="26"/>
        </w:rPr>
        <w:t xml:space="preserve">presented the </w:t>
      </w:r>
      <w:r w:rsidR="005B0AF2">
        <w:rPr>
          <w:sz w:val="26"/>
          <w:szCs w:val="26"/>
        </w:rPr>
        <w:t xml:space="preserve">proposals to update the Terms of Reference for the Local Pension Board.  </w:t>
      </w:r>
    </w:p>
    <w:p w:rsidR="005A2902" w:rsidRDefault="005A2902" w:rsidP="00924E88">
      <w:pPr>
        <w:jc w:val="both"/>
        <w:rPr>
          <w:sz w:val="26"/>
          <w:szCs w:val="26"/>
        </w:rPr>
      </w:pPr>
    </w:p>
    <w:p w:rsidR="00F9142A" w:rsidRDefault="00F9142A" w:rsidP="00924E88">
      <w:pPr>
        <w:jc w:val="both"/>
        <w:rPr>
          <w:sz w:val="26"/>
          <w:szCs w:val="26"/>
        </w:rPr>
      </w:pPr>
      <w:r>
        <w:rPr>
          <w:b/>
          <w:sz w:val="26"/>
          <w:szCs w:val="26"/>
        </w:rPr>
        <w:t>RESOLVED THAT</w:t>
      </w:r>
    </w:p>
    <w:p w:rsidR="00F9142A" w:rsidRDefault="00F9142A" w:rsidP="00924E88">
      <w:pPr>
        <w:jc w:val="both"/>
        <w:rPr>
          <w:sz w:val="26"/>
          <w:szCs w:val="26"/>
        </w:rPr>
      </w:pPr>
    </w:p>
    <w:p w:rsidR="00480414" w:rsidRDefault="00021005" w:rsidP="005B0AF2">
      <w:pPr>
        <w:jc w:val="both"/>
        <w:rPr>
          <w:sz w:val="26"/>
          <w:szCs w:val="26"/>
        </w:rPr>
      </w:pPr>
      <w:r>
        <w:rPr>
          <w:sz w:val="26"/>
          <w:szCs w:val="26"/>
        </w:rPr>
        <w:t>7.1</w:t>
      </w:r>
      <w:r>
        <w:rPr>
          <w:sz w:val="26"/>
          <w:szCs w:val="26"/>
        </w:rPr>
        <w:tab/>
      </w:r>
      <w:r w:rsidR="00DB398B">
        <w:rPr>
          <w:sz w:val="26"/>
          <w:szCs w:val="26"/>
        </w:rPr>
        <w:t>Me</w:t>
      </w:r>
      <w:r w:rsidR="00B23F83">
        <w:rPr>
          <w:sz w:val="26"/>
          <w:szCs w:val="26"/>
        </w:rPr>
        <w:t xml:space="preserve">mbers </w:t>
      </w:r>
      <w:r w:rsidR="005B0AF2">
        <w:rPr>
          <w:sz w:val="26"/>
          <w:szCs w:val="26"/>
        </w:rPr>
        <w:t xml:space="preserve">reviewed the changes and approved the Terms of Reference. </w:t>
      </w:r>
    </w:p>
    <w:p w:rsidR="00021005" w:rsidRDefault="00021005" w:rsidP="005B0AF2">
      <w:pPr>
        <w:jc w:val="both"/>
        <w:rPr>
          <w:sz w:val="26"/>
          <w:szCs w:val="26"/>
        </w:rPr>
      </w:pPr>
    </w:p>
    <w:p w:rsidR="00021005" w:rsidRDefault="00021005" w:rsidP="00021005">
      <w:pPr>
        <w:ind w:left="720" w:hanging="720"/>
        <w:jc w:val="both"/>
        <w:rPr>
          <w:sz w:val="26"/>
          <w:szCs w:val="26"/>
        </w:rPr>
      </w:pPr>
      <w:r>
        <w:rPr>
          <w:sz w:val="26"/>
          <w:szCs w:val="26"/>
        </w:rPr>
        <w:t>7.2</w:t>
      </w:r>
      <w:r>
        <w:rPr>
          <w:sz w:val="26"/>
          <w:szCs w:val="26"/>
        </w:rPr>
        <w:tab/>
        <w:t>A copy of the Terms of Reference to be provided for Representative Bodies.</w:t>
      </w:r>
    </w:p>
    <w:p w:rsidR="00FA0AD6" w:rsidRDefault="00FA0AD6" w:rsidP="00924E88">
      <w:pPr>
        <w:jc w:val="both"/>
        <w:rPr>
          <w:b/>
          <w:sz w:val="26"/>
          <w:szCs w:val="26"/>
        </w:rPr>
      </w:pPr>
    </w:p>
    <w:p w:rsidR="009527FD" w:rsidRDefault="005B0AF2" w:rsidP="00924E88">
      <w:pPr>
        <w:jc w:val="both"/>
        <w:rPr>
          <w:sz w:val="26"/>
          <w:szCs w:val="26"/>
        </w:rPr>
      </w:pPr>
      <w:r>
        <w:rPr>
          <w:b/>
          <w:sz w:val="26"/>
          <w:szCs w:val="26"/>
        </w:rPr>
        <w:lastRenderedPageBreak/>
        <w:t>8</w:t>
      </w:r>
      <w:r w:rsidR="00D33FD0">
        <w:rPr>
          <w:b/>
          <w:sz w:val="26"/>
          <w:szCs w:val="26"/>
        </w:rPr>
        <w:t>.</w:t>
      </w:r>
      <w:r w:rsidR="009527FD">
        <w:rPr>
          <w:b/>
          <w:sz w:val="26"/>
          <w:szCs w:val="26"/>
        </w:rPr>
        <w:tab/>
        <w:t>FORWARD WORK PROGRAMME</w:t>
      </w:r>
      <w:r w:rsidR="00A65A08">
        <w:rPr>
          <w:b/>
          <w:sz w:val="26"/>
          <w:szCs w:val="26"/>
        </w:rPr>
        <w:t xml:space="preserve"> 201</w:t>
      </w:r>
      <w:r>
        <w:rPr>
          <w:b/>
          <w:sz w:val="26"/>
          <w:szCs w:val="26"/>
        </w:rPr>
        <w:t>9</w:t>
      </w:r>
      <w:r w:rsidR="00A65A08">
        <w:rPr>
          <w:b/>
          <w:sz w:val="26"/>
          <w:szCs w:val="26"/>
        </w:rPr>
        <w:t>/</w:t>
      </w:r>
      <w:r>
        <w:rPr>
          <w:b/>
          <w:sz w:val="26"/>
          <w:szCs w:val="26"/>
        </w:rPr>
        <w:t>2020</w:t>
      </w:r>
    </w:p>
    <w:p w:rsidR="009527FD" w:rsidRDefault="009527FD" w:rsidP="00924E88">
      <w:pPr>
        <w:jc w:val="both"/>
        <w:rPr>
          <w:sz w:val="26"/>
          <w:szCs w:val="26"/>
        </w:rPr>
      </w:pPr>
    </w:p>
    <w:p w:rsidR="009527FD" w:rsidRDefault="00FA0AD6" w:rsidP="00924E88">
      <w:pPr>
        <w:jc w:val="both"/>
        <w:rPr>
          <w:sz w:val="26"/>
          <w:szCs w:val="26"/>
        </w:rPr>
      </w:pPr>
      <w:r>
        <w:rPr>
          <w:sz w:val="26"/>
          <w:szCs w:val="26"/>
        </w:rPr>
        <w:t xml:space="preserve">The Director of People Services </w:t>
      </w:r>
      <w:r w:rsidR="00B23F83">
        <w:rPr>
          <w:sz w:val="26"/>
          <w:szCs w:val="26"/>
        </w:rPr>
        <w:t>presented the Forward W</w:t>
      </w:r>
      <w:r>
        <w:rPr>
          <w:sz w:val="26"/>
          <w:szCs w:val="26"/>
        </w:rPr>
        <w:t>ork Programme for 201</w:t>
      </w:r>
      <w:r w:rsidR="005B0AF2">
        <w:rPr>
          <w:sz w:val="26"/>
          <w:szCs w:val="26"/>
        </w:rPr>
        <w:t>9</w:t>
      </w:r>
      <w:r>
        <w:rPr>
          <w:sz w:val="26"/>
          <w:szCs w:val="26"/>
        </w:rPr>
        <w:t>/</w:t>
      </w:r>
      <w:r w:rsidR="005B0AF2">
        <w:rPr>
          <w:sz w:val="26"/>
          <w:szCs w:val="26"/>
        </w:rPr>
        <w:t>2020</w:t>
      </w:r>
      <w:r>
        <w:rPr>
          <w:sz w:val="26"/>
          <w:szCs w:val="26"/>
        </w:rPr>
        <w:t>, and gave an explanation of some areas</w:t>
      </w:r>
      <w:r w:rsidR="00B23F83">
        <w:rPr>
          <w:sz w:val="26"/>
          <w:szCs w:val="26"/>
        </w:rPr>
        <w:t xml:space="preserve"> of note</w:t>
      </w:r>
      <w:r>
        <w:rPr>
          <w:sz w:val="26"/>
          <w:szCs w:val="26"/>
        </w:rPr>
        <w:t>.</w:t>
      </w:r>
    </w:p>
    <w:p w:rsidR="00FA0AD6" w:rsidRDefault="00FA0AD6" w:rsidP="00924E88">
      <w:pPr>
        <w:jc w:val="both"/>
        <w:rPr>
          <w:sz w:val="26"/>
          <w:szCs w:val="26"/>
        </w:rPr>
      </w:pPr>
    </w:p>
    <w:p w:rsidR="009527FD" w:rsidRPr="009527FD" w:rsidRDefault="009527FD" w:rsidP="00924E88">
      <w:pPr>
        <w:jc w:val="both"/>
        <w:rPr>
          <w:b/>
          <w:sz w:val="26"/>
          <w:szCs w:val="26"/>
        </w:rPr>
      </w:pPr>
      <w:r>
        <w:rPr>
          <w:b/>
          <w:sz w:val="26"/>
          <w:szCs w:val="26"/>
        </w:rPr>
        <w:t>RESOLVED THAT</w:t>
      </w:r>
    </w:p>
    <w:p w:rsidR="009527FD" w:rsidRDefault="009527FD" w:rsidP="00924E88">
      <w:pPr>
        <w:jc w:val="both"/>
        <w:rPr>
          <w:sz w:val="26"/>
          <w:szCs w:val="26"/>
        </w:rPr>
      </w:pPr>
    </w:p>
    <w:p w:rsidR="0004060A" w:rsidRDefault="009527FD" w:rsidP="00924E88">
      <w:pPr>
        <w:jc w:val="both"/>
        <w:rPr>
          <w:sz w:val="26"/>
          <w:szCs w:val="26"/>
        </w:rPr>
      </w:pPr>
      <w:r>
        <w:rPr>
          <w:sz w:val="26"/>
          <w:szCs w:val="26"/>
        </w:rPr>
        <w:t>Members acce</w:t>
      </w:r>
      <w:r w:rsidR="00A65A08">
        <w:rPr>
          <w:sz w:val="26"/>
          <w:szCs w:val="26"/>
        </w:rPr>
        <w:t>pted the For</w:t>
      </w:r>
      <w:r w:rsidR="00B02203">
        <w:rPr>
          <w:sz w:val="26"/>
          <w:szCs w:val="26"/>
        </w:rPr>
        <w:t>ward Work Programme for 201</w:t>
      </w:r>
      <w:r w:rsidR="005B0AF2">
        <w:rPr>
          <w:sz w:val="26"/>
          <w:szCs w:val="26"/>
        </w:rPr>
        <w:t>9</w:t>
      </w:r>
      <w:r w:rsidR="00B02203">
        <w:rPr>
          <w:sz w:val="26"/>
          <w:szCs w:val="26"/>
        </w:rPr>
        <w:t>/</w:t>
      </w:r>
      <w:r w:rsidR="005B0AF2">
        <w:rPr>
          <w:sz w:val="26"/>
          <w:szCs w:val="26"/>
        </w:rPr>
        <w:t>2020.</w:t>
      </w:r>
    </w:p>
    <w:p w:rsidR="00D33FD0" w:rsidRDefault="00D33FD0" w:rsidP="00924E88">
      <w:pPr>
        <w:jc w:val="both"/>
        <w:rPr>
          <w:sz w:val="26"/>
          <w:szCs w:val="26"/>
        </w:rPr>
      </w:pPr>
    </w:p>
    <w:p w:rsidR="00D33FD0" w:rsidRDefault="00D33FD0" w:rsidP="005B0AF2">
      <w:pPr>
        <w:ind w:left="720" w:hanging="720"/>
        <w:jc w:val="both"/>
        <w:rPr>
          <w:b/>
          <w:sz w:val="26"/>
          <w:szCs w:val="26"/>
        </w:rPr>
      </w:pPr>
      <w:r w:rsidRPr="00D33FD0">
        <w:rPr>
          <w:b/>
          <w:sz w:val="26"/>
          <w:szCs w:val="26"/>
        </w:rPr>
        <w:t>9.</w:t>
      </w:r>
      <w:r w:rsidRPr="00D33FD0">
        <w:rPr>
          <w:b/>
          <w:sz w:val="26"/>
          <w:szCs w:val="26"/>
        </w:rPr>
        <w:tab/>
        <w:t>TO CONSIDER ANY ITEMS OF BUSINESS THAT THE CHAIRMAN DEEMS URGENT (PART 1 OF 2)</w:t>
      </w:r>
    </w:p>
    <w:p w:rsidR="00FA0AD6" w:rsidRDefault="00FA0AD6" w:rsidP="00924E88">
      <w:pPr>
        <w:jc w:val="both"/>
        <w:rPr>
          <w:b/>
          <w:sz w:val="26"/>
          <w:szCs w:val="26"/>
        </w:rPr>
      </w:pPr>
    </w:p>
    <w:p w:rsidR="00FA0AD6" w:rsidRPr="00FA0AD6" w:rsidRDefault="00FA0AD6" w:rsidP="00924E88">
      <w:pPr>
        <w:jc w:val="both"/>
        <w:rPr>
          <w:sz w:val="26"/>
          <w:szCs w:val="26"/>
        </w:rPr>
      </w:pPr>
      <w:r w:rsidRPr="00FA0AD6">
        <w:rPr>
          <w:sz w:val="26"/>
          <w:szCs w:val="26"/>
        </w:rPr>
        <w:t xml:space="preserve">There were no items </w:t>
      </w:r>
      <w:r w:rsidR="005B0AF2">
        <w:rPr>
          <w:sz w:val="26"/>
          <w:szCs w:val="26"/>
        </w:rPr>
        <w:t xml:space="preserve">of business </w:t>
      </w:r>
      <w:r w:rsidRPr="00FA0AD6">
        <w:rPr>
          <w:sz w:val="26"/>
          <w:szCs w:val="26"/>
        </w:rPr>
        <w:t>deemed urgent by the Chair.</w:t>
      </w:r>
    </w:p>
    <w:sectPr w:rsidR="00FA0AD6" w:rsidRPr="00FA0AD6" w:rsidSect="00FA0AD6">
      <w:headerReference w:type="even" r:id="rId8"/>
      <w:headerReference w:type="default" r:id="rId9"/>
      <w:footerReference w:type="even" r:id="rId10"/>
      <w:footerReference w:type="default" r:id="rId11"/>
      <w:headerReference w:type="first" r:id="rId12"/>
      <w:footerReference w:type="first" r:id="rId13"/>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87" w:rsidRDefault="00737787" w:rsidP="00737787">
      <w:r>
        <w:separator/>
      </w:r>
    </w:p>
  </w:endnote>
  <w:endnote w:type="continuationSeparator" w:id="0">
    <w:p w:rsidR="00737787" w:rsidRDefault="00737787" w:rsidP="0073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87" w:rsidRDefault="00737787" w:rsidP="00737787">
      <w:r>
        <w:separator/>
      </w:r>
    </w:p>
  </w:footnote>
  <w:footnote w:type="continuationSeparator" w:id="0">
    <w:p w:rsidR="00737787" w:rsidRDefault="00737787" w:rsidP="0073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D6" w:rsidRDefault="00FA0A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5490"/>
    <w:multiLevelType w:val="hybridMultilevel"/>
    <w:tmpl w:val="414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7102A"/>
    <w:multiLevelType w:val="hybridMultilevel"/>
    <w:tmpl w:val="40AA4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FC4D06"/>
    <w:multiLevelType w:val="hybridMultilevel"/>
    <w:tmpl w:val="A4DE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9"/>
    <w:rsid w:val="00021005"/>
    <w:rsid w:val="00034DA9"/>
    <w:rsid w:val="0004060A"/>
    <w:rsid w:val="00045B5F"/>
    <w:rsid w:val="00053D8B"/>
    <w:rsid w:val="00081C87"/>
    <w:rsid w:val="000A63E6"/>
    <w:rsid w:val="000F0FA6"/>
    <w:rsid w:val="00110276"/>
    <w:rsid w:val="0012018A"/>
    <w:rsid w:val="001260FE"/>
    <w:rsid w:val="001D56D5"/>
    <w:rsid w:val="00263127"/>
    <w:rsid w:val="002D3AD3"/>
    <w:rsid w:val="002F7E14"/>
    <w:rsid w:val="00353324"/>
    <w:rsid w:val="003A7A03"/>
    <w:rsid w:val="00480414"/>
    <w:rsid w:val="00523187"/>
    <w:rsid w:val="005A2902"/>
    <w:rsid w:val="005A7D49"/>
    <w:rsid w:val="005B0AF2"/>
    <w:rsid w:val="00685FDD"/>
    <w:rsid w:val="006C3DCA"/>
    <w:rsid w:val="0073016A"/>
    <w:rsid w:val="00737787"/>
    <w:rsid w:val="007427AE"/>
    <w:rsid w:val="0075458A"/>
    <w:rsid w:val="00760AD8"/>
    <w:rsid w:val="00795D18"/>
    <w:rsid w:val="007962F2"/>
    <w:rsid w:val="007F0E3B"/>
    <w:rsid w:val="00883BF3"/>
    <w:rsid w:val="008A51B8"/>
    <w:rsid w:val="00924E88"/>
    <w:rsid w:val="009527FD"/>
    <w:rsid w:val="009741A2"/>
    <w:rsid w:val="009D58A7"/>
    <w:rsid w:val="00A65A08"/>
    <w:rsid w:val="00AA1A39"/>
    <w:rsid w:val="00AB46FC"/>
    <w:rsid w:val="00B02203"/>
    <w:rsid w:val="00B23F83"/>
    <w:rsid w:val="00B55963"/>
    <w:rsid w:val="00C1753A"/>
    <w:rsid w:val="00C63CA3"/>
    <w:rsid w:val="00CD158C"/>
    <w:rsid w:val="00CD4E88"/>
    <w:rsid w:val="00D1113A"/>
    <w:rsid w:val="00D33FD0"/>
    <w:rsid w:val="00DB398B"/>
    <w:rsid w:val="00DE7FC8"/>
    <w:rsid w:val="00E1556C"/>
    <w:rsid w:val="00E41D6C"/>
    <w:rsid w:val="00E63417"/>
    <w:rsid w:val="00F43360"/>
    <w:rsid w:val="00F67B82"/>
    <w:rsid w:val="00F805F6"/>
    <w:rsid w:val="00F9142A"/>
    <w:rsid w:val="00FA0AD6"/>
    <w:rsid w:val="00FB21A9"/>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E32291D-22A3-4CBD-AFF4-94E304C8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B55963"/>
    <w:pPr>
      <w:ind w:left="720"/>
      <w:contextualSpacing/>
    </w:pPr>
  </w:style>
  <w:style w:type="paragraph" w:styleId="BalloonText">
    <w:name w:val="Balloon Text"/>
    <w:basedOn w:val="Normal"/>
    <w:link w:val="BalloonTextChar"/>
    <w:uiPriority w:val="99"/>
    <w:semiHidden/>
    <w:unhideWhenUsed/>
    <w:rsid w:val="00737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87"/>
    <w:rPr>
      <w:rFonts w:ascii="Segoe UI" w:hAnsi="Segoe UI" w:cs="Segoe UI"/>
      <w:sz w:val="18"/>
      <w:szCs w:val="18"/>
    </w:rPr>
  </w:style>
  <w:style w:type="paragraph" w:styleId="Header">
    <w:name w:val="header"/>
    <w:basedOn w:val="Normal"/>
    <w:link w:val="HeaderChar"/>
    <w:uiPriority w:val="99"/>
    <w:unhideWhenUsed/>
    <w:rsid w:val="00737787"/>
    <w:pPr>
      <w:tabs>
        <w:tab w:val="center" w:pos="4513"/>
        <w:tab w:val="right" w:pos="9026"/>
      </w:tabs>
    </w:pPr>
  </w:style>
  <w:style w:type="character" w:customStyle="1" w:styleId="HeaderChar">
    <w:name w:val="Header Char"/>
    <w:basedOn w:val="DefaultParagraphFont"/>
    <w:link w:val="Header"/>
    <w:uiPriority w:val="99"/>
    <w:rsid w:val="00737787"/>
  </w:style>
  <w:style w:type="paragraph" w:styleId="Footer">
    <w:name w:val="footer"/>
    <w:basedOn w:val="Normal"/>
    <w:link w:val="FooterChar"/>
    <w:uiPriority w:val="99"/>
    <w:unhideWhenUsed/>
    <w:rsid w:val="00737787"/>
    <w:pPr>
      <w:tabs>
        <w:tab w:val="center" w:pos="4513"/>
        <w:tab w:val="right" w:pos="9026"/>
      </w:tabs>
    </w:pPr>
  </w:style>
  <w:style w:type="character" w:customStyle="1" w:styleId="FooterChar">
    <w:name w:val="Footer Char"/>
    <w:basedOn w:val="DefaultParagraphFont"/>
    <w:link w:val="Footer"/>
    <w:uiPriority w:val="99"/>
    <w:rsid w:val="0073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E76A7-E576-44D2-8602-73AB3618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Williams-Davies, Kelly</cp:lastModifiedBy>
  <cp:revision>5</cp:revision>
  <cp:lastPrinted>2019-06-25T16:23:00Z</cp:lastPrinted>
  <dcterms:created xsi:type="dcterms:W3CDTF">2019-06-19T08:15:00Z</dcterms:created>
  <dcterms:modified xsi:type="dcterms:W3CDTF">2019-07-01T11:07:00Z</dcterms:modified>
</cp:coreProperties>
</file>