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Pr="00AA1A39" w:rsidRDefault="00AA1A39" w:rsidP="00AA1A39">
      <w:pPr>
        <w:jc w:val="center"/>
        <w:rPr>
          <w:b/>
          <w:sz w:val="26"/>
          <w:szCs w:val="26"/>
        </w:rPr>
      </w:pPr>
      <w:r w:rsidRPr="00AA1A39">
        <w:rPr>
          <w:b/>
          <w:sz w:val="26"/>
          <w:szCs w:val="26"/>
        </w:rPr>
        <w:t>SOUTH WALES FIRE &amp; RESCUE AUTHORITY</w:t>
      </w:r>
    </w:p>
    <w:p w:rsidR="00AA1A39" w:rsidRPr="00AA1A39" w:rsidRDefault="00AA1A39" w:rsidP="00AA1A39">
      <w:pPr>
        <w:jc w:val="center"/>
        <w:rPr>
          <w:b/>
          <w:sz w:val="26"/>
          <w:szCs w:val="26"/>
        </w:rPr>
      </w:pPr>
    </w:p>
    <w:p w:rsidR="00AA1A39" w:rsidRPr="00AA1A39" w:rsidRDefault="00AA1A39" w:rsidP="00AA1A39">
      <w:pPr>
        <w:jc w:val="center"/>
        <w:rPr>
          <w:b/>
          <w:sz w:val="26"/>
          <w:szCs w:val="26"/>
        </w:rPr>
      </w:pPr>
      <w:r w:rsidRPr="00AA1A39">
        <w:rPr>
          <w:b/>
          <w:sz w:val="26"/>
          <w:szCs w:val="26"/>
        </w:rPr>
        <w:t>MINUTES OF THE LOCAL PENSION BOARD MEETING</w:t>
      </w:r>
    </w:p>
    <w:p w:rsidR="00AA1A39" w:rsidRPr="00AA1A39" w:rsidRDefault="00AA1A39" w:rsidP="00AA1A39">
      <w:pPr>
        <w:jc w:val="center"/>
        <w:rPr>
          <w:b/>
          <w:sz w:val="26"/>
          <w:szCs w:val="26"/>
        </w:rPr>
      </w:pPr>
      <w:r w:rsidRPr="00AA1A39">
        <w:rPr>
          <w:b/>
          <w:sz w:val="26"/>
          <w:szCs w:val="26"/>
        </w:rPr>
        <w:t xml:space="preserve">HELD ON MONDAY, </w:t>
      </w:r>
      <w:r w:rsidR="002F7E14">
        <w:rPr>
          <w:b/>
          <w:sz w:val="26"/>
          <w:szCs w:val="26"/>
        </w:rPr>
        <w:t>2</w:t>
      </w:r>
      <w:r w:rsidR="00207143">
        <w:rPr>
          <w:b/>
          <w:sz w:val="26"/>
          <w:szCs w:val="26"/>
        </w:rPr>
        <w:t>1</w:t>
      </w:r>
      <w:r w:rsidR="002F7E14">
        <w:rPr>
          <w:b/>
          <w:sz w:val="26"/>
          <w:szCs w:val="26"/>
        </w:rPr>
        <w:t xml:space="preserve"> </w:t>
      </w:r>
      <w:r w:rsidR="00207143">
        <w:rPr>
          <w:b/>
          <w:sz w:val="26"/>
          <w:szCs w:val="26"/>
        </w:rPr>
        <w:t>OCTOBER</w:t>
      </w:r>
      <w:r w:rsidR="002F7E14">
        <w:rPr>
          <w:b/>
          <w:sz w:val="26"/>
          <w:szCs w:val="26"/>
        </w:rPr>
        <w:t xml:space="preserve"> 2019</w:t>
      </w:r>
      <w:r w:rsidR="00C0116E">
        <w:rPr>
          <w:b/>
          <w:sz w:val="26"/>
          <w:szCs w:val="26"/>
        </w:rPr>
        <w:t xml:space="preserve">, 10:30HRS </w:t>
      </w:r>
      <w:r w:rsidRPr="00AA1A39">
        <w:rPr>
          <w:b/>
          <w:sz w:val="26"/>
          <w:szCs w:val="26"/>
        </w:rPr>
        <w:t>AT</w:t>
      </w:r>
    </w:p>
    <w:p w:rsidR="00AA1A39" w:rsidRPr="00AA1A39" w:rsidRDefault="00AA1A39" w:rsidP="00AA1A39">
      <w:pPr>
        <w:jc w:val="center"/>
        <w:rPr>
          <w:b/>
          <w:sz w:val="26"/>
          <w:szCs w:val="26"/>
        </w:rPr>
      </w:pPr>
      <w:r w:rsidRPr="00AA1A39">
        <w:rPr>
          <w:b/>
          <w:sz w:val="26"/>
          <w:szCs w:val="26"/>
        </w:rPr>
        <w:t>SOUTH WALES FIRE &amp; RESCUE SERVICE HEADQUARTERS</w:t>
      </w:r>
    </w:p>
    <w:p w:rsidR="00AA1A39" w:rsidRPr="00AA1A39" w:rsidRDefault="00AA1A39">
      <w:pPr>
        <w:rPr>
          <w:b/>
          <w:sz w:val="26"/>
          <w:szCs w:val="26"/>
        </w:rPr>
      </w:pPr>
    </w:p>
    <w:p w:rsidR="00AA1A39" w:rsidRPr="00AA1A39" w:rsidRDefault="00DE7FC8">
      <w:pPr>
        <w:rPr>
          <w:b/>
          <w:sz w:val="26"/>
          <w:szCs w:val="26"/>
        </w:rPr>
      </w:pPr>
      <w:r>
        <w:rPr>
          <w:b/>
          <w:sz w:val="26"/>
          <w:szCs w:val="26"/>
        </w:rPr>
        <w:t>1</w:t>
      </w:r>
      <w:r w:rsidR="00207143">
        <w:rPr>
          <w:b/>
          <w:sz w:val="26"/>
          <w:szCs w:val="26"/>
        </w:rPr>
        <w:t>0</w:t>
      </w:r>
      <w:r w:rsidR="00AA1A39" w:rsidRPr="00AA1A39">
        <w:rPr>
          <w:b/>
          <w:sz w:val="26"/>
          <w:szCs w:val="26"/>
        </w:rPr>
        <w:t>.</w:t>
      </w:r>
      <w:r w:rsidR="00AA1A39" w:rsidRPr="00AA1A39">
        <w:rPr>
          <w:b/>
          <w:sz w:val="26"/>
          <w:szCs w:val="26"/>
        </w:rPr>
        <w:tab/>
        <w:t>PRESENT</w:t>
      </w:r>
    </w:p>
    <w:p w:rsidR="00AA1A39" w:rsidRPr="00AA1A39" w:rsidRDefault="00AA1A39">
      <w:pPr>
        <w:rPr>
          <w:b/>
          <w:sz w:val="26"/>
          <w:szCs w:val="26"/>
        </w:rPr>
      </w:pPr>
    </w:p>
    <w:p w:rsidR="002D3AD3" w:rsidRPr="007427AE" w:rsidRDefault="00AA1A39">
      <w:pPr>
        <w:rPr>
          <w:sz w:val="26"/>
          <w:szCs w:val="26"/>
        </w:rPr>
      </w:pPr>
      <w:r w:rsidRPr="007427AE">
        <w:rPr>
          <w:sz w:val="26"/>
          <w:szCs w:val="26"/>
        </w:rPr>
        <w:t>S Bradwick (Chair)</w:t>
      </w:r>
      <w:r w:rsidRPr="007427AE">
        <w:rPr>
          <w:sz w:val="26"/>
          <w:szCs w:val="26"/>
        </w:rPr>
        <w:tab/>
      </w:r>
      <w:r w:rsidRPr="007427AE">
        <w:rPr>
          <w:sz w:val="26"/>
          <w:szCs w:val="26"/>
        </w:rPr>
        <w:tab/>
      </w:r>
      <w:r w:rsidR="00FB21A9">
        <w:rPr>
          <w:sz w:val="26"/>
          <w:szCs w:val="26"/>
        </w:rPr>
        <w:tab/>
      </w:r>
      <w:r w:rsidR="002D3AD3" w:rsidRPr="007427AE">
        <w:rPr>
          <w:sz w:val="26"/>
          <w:szCs w:val="26"/>
        </w:rPr>
        <w:t>Rhondda Cynon Taf</w:t>
      </w:r>
      <w:r w:rsidR="009D58A7">
        <w:rPr>
          <w:sz w:val="26"/>
          <w:szCs w:val="26"/>
        </w:rPr>
        <w:t>f</w:t>
      </w:r>
    </w:p>
    <w:p w:rsidR="00081C87" w:rsidRDefault="00FB21A9">
      <w:pPr>
        <w:rPr>
          <w:sz w:val="26"/>
          <w:szCs w:val="26"/>
        </w:rPr>
      </w:pPr>
      <w:r>
        <w:rPr>
          <w:sz w:val="26"/>
          <w:szCs w:val="26"/>
        </w:rPr>
        <w:t>L Brown</w:t>
      </w:r>
      <w:r>
        <w:rPr>
          <w:sz w:val="26"/>
          <w:szCs w:val="26"/>
        </w:rPr>
        <w:tab/>
      </w:r>
      <w:r>
        <w:rPr>
          <w:sz w:val="26"/>
          <w:szCs w:val="26"/>
        </w:rPr>
        <w:tab/>
      </w:r>
      <w:r>
        <w:rPr>
          <w:sz w:val="26"/>
          <w:szCs w:val="26"/>
        </w:rPr>
        <w:tab/>
      </w:r>
      <w:r>
        <w:rPr>
          <w:sz w:val="26"/>
          <w:szCs w:val="26"/>
        </w:rPr>
        <w:tab/>
      </w:r>
      <w:r>
        <w:rPr>
          <w:sz w:val="26"/>
          <w:szCs w:val="26"/>
        </w:rPr>
        <w:tab/>
      </w:r>
      <w:r w:rsidR="00081C87">
        <w:rPr>
          <w:sz w:val="26"/>
          <w:szCs w:val="26"/>
        </w:rPr>
        <w:t>Monmouthshire</w:t>
      </w:r>
    </w:p>
    <w:p w:rsidR="002D3AD3" w:rsidRDefault="00FB21A9">
      <w:pPr>
        <w:rPr>
          <w:sz w:val="26"/>
          <w:szCs w:val="26"/>
        </w:rPr>
      </w:pPr>
      <w:r>
        <w:rPr>
          <w:sz w:val="26"/>
          <w:szCs w:val="26"/>
        </w:rPr>
        <w:t>R Prendergast</w:t>
      </w:r>
      <w:r>
        <w:rPr>
          <w:sz w:val="26"/>
          <w:szCs w:val="26"/>
        </w:rPr>
        <w:tab/>
      </w:r>
      <w:r>
        <w:rPr>
          <w:sz w:val="26"/>
          <w:szCs w:val="26"/>
        </w:rPr>
        <w:tab/>
      </w:r>
      <w:r>
        <w:rPr>
          <w:sz w:val="26"/>
          <w:szCs w:val="26"/>
        </w:rPr>
        <w:tab/>
      </w:r>
      <w:r>
        <w:rPr>
          <w:sz w:val="26"/>
          <w:szCs w:val="26"/>
        </w:rPr>
        <w:tab/>
      </w:r>
      <w:r w:rsidR="009741A2">
        <w:rPr>
          <w:sz w:val="26"/>
          <w:szCs w:val="26"/>
        </w:rPr>
        <w:t>Fire Leaders Association</w:t>
      </w:r>
      <w:r w:rsidR="002D3AD3" w:rsidRPr="007427AE">
        <w:rPr>
          <w:sz w:val="26"/>
          <w:szCs w:val="26"/>
        </w:rPr>
        <w:tab/>
      </w:r>
    </w:p>
    <w:p w:rsidR="00207143" w:rsidRPr="007427AE" w:rsidRDefault="00207143" w:rsidP="00207143">
      <w:pPr>
        <w:rPr>
          <w:sz w:val="26"/>
          <w:szCs w:val="26"/>
        </w:rPr>
      </w:pPr>
      <w:r>
        <w:rPr>
          <w:sz w:val="26"/>
          <w:szCs w:val="26"/>
        </w:rPr>
        <w:t>D King</w:t>
      </w:r>
      <w:r>
        <w:rPr>
          <w:sz w:val="26"/>
          <w:szCs w:val="26"/>
        </w:rPr>
        <w:tab/>
      </w:r>
      <w:r>
        <w:rPr>
          <w:sz w:val="26"/>
          <w:szCs w:val="26"/>
        </w:rPr>
        <w:tab/>
      </w:r>
      <w:r>
        <w:rPr>
          <w:sz w:val="26"/>
          <w:szCs w:val="26"/>
        </w:rPr>
        <w:tab/>
      </w:r>
      <w:r>
        <w:rPr>
          <w:sz w:val="26"/>
          <w:szCs w:val="26"/>
        </w:rPr>
        <w:tab/>
      </w:r>
      <w:r>
        <w:rPr>
          <w:sz w:val="26"/>
          <w:szCs w:val="26"/>
        </w:rPr>
        <w:tab/>
        <w:t>Fire &amp; Rescue Services Association</w:t>
      </w:r>
    </w:p>
    <w:p w:rsidR="00207143" w:rsidRPr="007427AE" w:rsidRDefault="00442B51">
      <w:pPr>
        <w:rPr>
          <w:sz w:val="26"/>
          <w:szCs w:val="26"/>
        </w:rPr>
      </w:pPr>
      <w:r>
        <w:rPr>
          <w:sz w:val="26"/>
          <w:szCs w:val="26"/>
        </w:rPr>
        <w:t>S Saunders</w:t>
      </w:r>
      <w:r>
        <w:rPr>
          <w:sz w:val="26"/>
          <w:szCs w:val="26"/>
        </w:rPr>
        <w:tab/>
      </w:r>
      <w:r>
        <w:rPr>
          <w:sz w:val="26"/>
          <w:szCs w:val="26"/>
        </w:rPr>
        <w:tab/>
      </w:r>
      <w:r>
        <w:rPr>
          <w:sz w:val="26"/>
          <w:szCs w:val="26"/>
        </w:rPr>
        <w:tab/>
      </w:r>
      <w:r>
        <w:rPr>
          <w:sz w:val="26"/>
          <w:szCs w:val="26"/>
        </w:rPr>
        <w:tab/>
      </w:r>
      <w:r>
        <w:rPr>
          <w:sz w:val="26"/>
          <w:szCs w:val="26"/>
        </w:rPr>
        <w:tab/>
        <w:t xml:space="preserve">FBU, Brigade Chair </w:t>
      </w:r>
    </w:p>
    <w:p w:rsidR="002D3AD3" w:rsidRPr="007427AE" w:rsidRDefault="002D3AD3">
      <w:pPr>
        <w:rPr>
          <w:sz w:val="26"/>
          <w:szCs w:val="26"/>
        </w:rPr>
      </w:pPr>
    </w:p>
    <w:p w:rsidR="007427AE" w:rsidRPr="007427AE" w:rsidRDefault="007427AE">
      <w:pPr>
        <w:rPr>
          <w:b/>
          <w:sz w:val="26"/>
          <w:szCs w:val="26"/>
        </w:rPr>
      </w:pPr>
      <w:r w:rsidRPr="007427AE">
        <w:rPr>
          <w:b/>
          <w:sz w:val="26"/>
          <w:szCs w:val="26"/>
        </w:rPr>
        <w:t>APOLOGIES:</w:t>
      </w:r>
    </w:p>
    <w:p w:rsidR="00207143" w:rsidRDefault="00207143" w:rsidP="00207143">
      <w:pPr>
        <w:rPr>
          <w:sz w:val="26"/>
          <w:szCs w:val="26"/>
        </w:rPr>
      </w:pPr>
      <w:r>
        <w:rPr>
          <w:sz w:val="26"/>
          <w:szCs w:val="26"/>
        </w:rPr>
        <w:t>V Smith</w:t>
      </w:r>
      <w:r>
        <w:rPr>
          <w:sz w:val="26"/>
          <w:szCs w:val="26"/>
        </w:rPr>
        <w:tab/>
      </w:r>
      <w:r>
        <w:rPr>
          <w:sz w:val="26"/>
          <w:szCs w:val="26"/>
        </w:rPr>
        <w:tab/>
      </w:r>
      <w:r>
        <w:rPr>
          <w:sz w:val="26"/>
          <w:szCs w:val="26"/>
        </w:rPr>
        <w:tab/>
      </w:r>
      <w:r>
        <w:rPr>
          <w:sz w:val="26"/>
          <w:szCs w:val="26"/>
        </w:rPr>
        <w:tab/>
      </w:r>
      <w:r>
        <w:rPr>
          <w:sz w:val="26"/>
          <w:szCs w:val="26"/>
        </w:rPr>
        <w:tab/>
      </w:r>
      <w:r w:rsidRPr="007427AE">
        <w:rPr>
          <w:sz w:val="26"/>
          <w:szCs w:val="26"/>
        </w:rPr>
        <w:t>Monmouthshire</w:t>
      </w:r>
    </w:p>
    <w:p w:rsidR="007427AE" w:rsidRPr="007427AE" w:rsidRDefault="007427AE">
      <w:pPr>
        <w:rPr>
          <w:sz w:val="26"/>
          <w:szCs w:val="26"/>
        </w:rPr>
      </w:pPr>
    </w:p>
    <w:p w:rsidR="007427AE" w:rsidRPr="007427AE" w:rsidRDefault="007427AE">
      <w:pPr>
        <w:rPr>
          <w:b/>
          <w:sz w:val="26"/>
          <w:szCs w:val="26"/>
        </w:rPr>
      </w:pPr>
      <w:r w:rsidRPr="007427AE">
        <w:rPr>
          <w:b/>
          <w:sz w:val="26"/>
          <w:szCs w:val="26"/>
        </w:rPr>
        <w:t>ABSENT:</w:t>
      </w:r>
    </w:p>
    <w:p w:rsidR="00FB21A9" w:rsidRDefault="00FB21A9" w:rsidP="00FB21A9">
      <w:pPr>
        <w:rPr>
          <w:sz w:val="26"/>
          <w:szCs w:val="26"/>
        </w:rPr>
      </w:pPr>
      <w:r>
        <w:rPr>
          <w:sz w:val="26"/>
          <w:szCs w:val="26"/>
        </w:rPr>
        <w:t>L Jones</w:t>
      </w:r>
      <w:r>
        <w:rPr>
          <w:sz w:val="26"/>
          <w:szCs w:val="26"/>
        </w:rPr>
        <w:tab/>
      </w:r>
      <w:r>
        <w:rPr>
          <w:sz w:val="26"/>
          <w:szCs w:val="26"/>
        </w:rPr>
        <w:tab/>
      </w:r>
      <w:r>
        <w:rPr>
          <w:sz w:val="26"/>
          <w:szCs w:val="26"/>
        </w:rPr>
        <w:tab/>
      </w:r>
      <w:r>
        <w:rPr>
          <w:sz w:val="26"/>
          <w:szCs w:val="26"/>
        </w:rPr>
        <w:tab/>
      </w:r>
      <w:r>
        <w:rPr>
          <w:sz w:val="26"/>
          <w:szCs w:val="26"/>
        </w:rPr>
        <w:tab/>
      </w:r>
      <w:r w:rsidR="00442B51">
        <w:rPr>
          <w:sz w:val="26"/>
          <w:szCs w:val="26"/>
        </w:rPr>
        <w:t>FBU</w:t>
      </w:r>
    </w:p>
    <w:p w:rsidR="00207143" w:rsidRDefault="00207143" w:rsidP="00207143">
      <w:pPr>
        <w:rPr>
          <w:sz w:val="26"/>
          <w:szCs w:val="26"/>
        </w:rPr>
      </w:pPr>
      <w:r>
        <w:rPr>
          <w:sz w:val="26"/>
          <w:szCs w:val="26"/>
        </w:rPr>
        <w:t>J Harries</w:t>
      </w:r>
      <w:r>
        <w:rPr>
          <w:sz w:val="26"/>
          <w:szCs w:val="26"/>
        </w:rPr>
        <w:tab/>
      </w:r>
      <w:r>
        <w:rPr>
          <w:sz w:val="26"/>
          <w:szCs w:val="26"/>
        </w:rPr>
        <w:tab/>
      </w:r>
      <w:r>
        <w:rPr>
          <w:sz w:val="26"/>
          <w:szCs w:val="26"/>
        </w:rPr>
        <w:tab/>
      </w:r>
      <w:r>
        <w:rPr>
          <w:sz w:val="26"/>
          <w:szCs w:val="26"/>
        </w:rPr>
        <w:tab/>
      </w:r>
      <w:r>
        <w:rPr>
          <w:sz w:val="26"/>
          <w:szCs w:val="26"/>
        </w:rPr>
        <w:tab/>
        <w:t>Rhondda Cynon Taff</w:t>
      </w:r>
    </w:p>
    <w:p w:rsidR="00207143" w:rsidRDefault="00207143" w:rsidP="00FB21A9">
      <w:pPr>
        <w:rPr>
          <w:sz w:val="26"/>
          <w:szCs w:val="26"/>
        </w:rPr>
      </w:pPr>
    </w:p>
    <w:p w:rsidR="00C0116E" w:rsidRDefault="00C0116E" w:rsidP="00FB21A9">
      <w:pPr>
        <w:rPr>
          <w:sz w:val="26"/>
          <w:szCs w:val="26"/>
        </w:rPr>
      </w:pPr>
    </w:p>
    <w:p w:rsidR="00924E88" w:rsidRDefault="002D3AD3" w:rsidP="00924E88">
      <w:pPr>
        <w:jc w:val="both"/>
        <w:rPr>
          <w:sz w:val="26"/>
          <w:szCs w:val="26"/>
        </w:rPr>
      </w:pPr>
      <w:r w:rsidRPr="007427AE">
        <w:rPr>
          <w:b/>
          <w:sz w:val="26"/>
          <w:szCs w:val="26"/>
        </w:rPr>
        <w:t>OFFICERS PRESENT:</w:t>
      </w:r>
      <w:r w:rsidR="00081C87">
        <w:rPr>
          <w:sz w:val="26"/>
          <w:szCs w:val="26"/>
        </w:rPr>
        <w:t xml:space="preserve">  </w:t>
      </w:r>
      <w:r w:rsidRPr="007427AE">
        <w:rPr>
          <w:sz w:val="26"/>
          <w:szCs w:val="26"/>
        </w:rPr>
        <w:t xml:space="preserve">ACO </w:t>
      </w:r>
      <w:r w:rsidR="00081C87">
        <w:rPr>
          <w:sz w:val="26"/>
          <w:szCs w:val="26"/>
        </w:rPr>
        <w:t>A Reed</w:t>
      </w:r>
      <w:r w:rsidRPr="007427AE">
        <w:rPr>
          <w:sz w:val="26"/>
          <w:szCs w:val="26"/>
        </w:rPr>
        <w:t xml:space="preserve"> – Direc</w:t>
      </w:r>
      <w:r w:rsidR="00C63CA3" w:rsidRPr="007427AE">
        <w:rPr>
          <w:sz w:val="26"/>
          <w:szCs w:val="26"/>
        </w:rPr>
        <w:t xml:space="preserve">tor of People Services; </w:t>
      </w:r>
      <w:r w:rsidR="007427AE" w:rsidRPr="007427AE">
        <w:rPr>
          <w:sz w:val="26"/>
          <w:szCs w:val="26"/>
        </w:rPr>
        <w:t>Mrs S Watkins</w:t>
      </w:r>
      <w:r w:rsidR="00C63CA3" w:rsidRPr="007427AE">
        <w:rPr>
          <w:sz w:val="26"/>
          <w:szCs w:val="26"/>
        </w:rPr>
        <w:t xml:space="preserve"> – </w:t>
      </w:r>
      <w:r w:rsidR="00685FDD">
        <w:rPr>
          <w:sz w:val="26"/>
          <w:szCs w:val="26"/>
        </w:rPr>
        <w:t xml:space="preserve">Head of Corporate Support &amp; </w:t>
      </w:r>
      <w:r w:rsidR="00C63CA3" w:rsidRPr="007427AE">
        <w:rPr>
          <w:sz w:val="26"/>
          <w:szCs w:val="26"/>
        </w:rPr>
        <w:t xml:space="preserve">Deputy Monitoring Officer; </w:t>
      </w:r>
      <w:r w:rsidR="00442B51">
        <w:rPr>
          <w:sz w:val="26"/>
          <w:szCs w:val="26"/>
        </w:rPr>
        <w:t xml:space="preserve">Mr Ian Traylor – Service Director, </w:t>
      </w:r>
      <w:r w:rsidR="00F52105">
        <w:rPr>
          <w:sz w:val="26"/>
          <w:szCs w:val="26"/>
        </w:rPr>
        <w:t xml:space="preserve">RCT Pensions </w:t>
      </w:r>
    </w:p>
    <w:p w:rsidR="00442B51" w:rsidRDefault="00442B51" w:rsidP="00924E88">
      <w:pPr>
        <w:jc w:val="both"/>
        <w:rPr>
          <w:sz w:val="26"/>
          <w:szCs w:val="26"/>
        </w:rPr>
      </w:pPr>
    </w:p>
    <w:p w:rsidR="00C63CA3" w:rsidRDefault="00207143" w:rsidP="00924E88">
      <w:pPr>
        <w:jc w:val="both"/>
        <w:rPr>
          <w:sz w:val="26"/>
          <w:szCs w:val="26"/>
        </w:rPr>
      </w:pPr>
      <w:r>
        <w:rPr>
          <w:b/>
          <w:sz w:val="26"/>
          <w:szCs w:val="26"/>
        </w:rPr>
        <w:t>11</w:t>
      </w:r>
      <w:r w:rsidR="00C63CA3">
        <w:rPr>
          <w:b/>
          <w:sz w:val="26"/>
          <w:szCs w:val="26"/>
        </w:rPr>
        <w:t>.</w:t>
      </w:r>
      <w:r w:rsidR="00C63CA3">
        <w:rPr>
          <w:b/>
          <w:sz w:val="26"/>
          <w:szCs w:val="26"/>
        </w:rPr>
        <w:tab/>
        <w:t>DECLARATIONS OF INTEREST</w:t>
      </w:r>
    </w:p>
    <w:p w:rsidR="00C63CA3" w:rsidRDefault="00C63CA3" w:rsidP="00924E88">
      <w:pPr>
        <w:jc w:val="both"/>
        <w:rPr>
          <w:sz w:val="26"/>
          <w:szCs w:val="26"/>
        </w:rPr>
      </w:pPr>
    </w:p>
    <w:p w:rsidR="00C63CA3" w:rsidRDefault="00C63CA3" w:rsidP="00924E88">
      <w:pPr>
        <w:jc w:val="both"/>
        <w:rPr>
          <w:sz w:val="26"/>
          <w:szCs w:val="26"/>
        </w:rPr>
      </w:pPr>
      <w:r>
        <w:rPr>
          <w:sz w:val="26"/>
          <w:szCs w:val="26"/>
        </w:rPr>
        <w:t>Each Member declared a personal non-prejudicial interest in each agenda item which affected their Authority.</w:t>
      </w:r>
    </w:p>
    <w:p w:rsidR="00C63CA3" w:rsidRDefault="00C63CA3" w:rsidP="00924E88">
      <w:pPr>
        <w:jc w:val="both"/>
        <w:rPr>
          <w:sz w:val="26"/>
          <w:szCs w:val="26"/>
        </w:rPr>
      </w:pPr>
    </w:p>
    <w:p w:rsidR="00C63CA3" w:rsidRDefault="00442B51" w:rsidP="00924E88">
      <w:pPr>
        <w:jc w:val="both"/>
        <w:rPr>
          <w:b/>
          <w:sz w:val="26"/>
          <w:szCs w:val="26"/>
        </w:rPr>
      </w:pPr>
      <w:r>
        <w:rPr>
          <w:b/>
          <w:sz w:val="26"/>
          <w:szCs w:val="26"/>
        </w:rPr>
        <w:t>12</w:t>
      </w:r>
      <w:r w:rsidR="00C63CA3">
        <w:rPr>
          <w:b/>
          <w:sz w:val="26"/>
          <w:szCs w:val="26"/>
        </w:rPr>
        <w:t>.</w:t>
      </w:r>
      <w:r w:rsidR="00C63CA3">
        <w:rPr>
          <w:b/>
          <w:sz w:val="26"/>
          <w:szCs w:val="26"/>
        </w:rPr>
        <w:tab/>
        <w:t>CHAIR’S ANNOUNCEMENTS</w:t>
      </w:r>
    </w:p>
    <w:p w:rsidR="00C1753A" w:rsidRDefault="00C1753A" w:rsidP="00924E88">
      <w:pPr>
        <w:jc w:val="both"/>
        <w:rPr>
          <w:b/>
          <w:sz w:val="26"/>
          <w:szCs w:val="26"/>
        </w:rPr>
      </w:pPr>
    </w:p>
    <w:p w:rsidR="00B50EBC" w:rsidRPr="00B50EBC" w:rsidRDefault="00B50EBC" w:rsidP="00924E88">
      <w:pPr>
        <w:jc w:val="both"/>
        <w:rPr>
          <w:b/>
          <w:sz w:val="26"/>
          <w:szCs w:val="26"/>
        </w:rPr>
      </w:pPr>
      <w:r>
        <w:rPr>
          <w:b/>
          <w:sz w:val="26"/>
          <w:szCs w:val="26"/>
        </w:rPr>
        <w:t>WELCOME</w:t>
      </w:r>
    </w:p>
    <w:p w:rsidR="00B50EBC" w:rsidRDefault="00B50EBC" w:rsidP="00924E88">
      <w:pPr>
        <w:jc w:val="both"/>
        <w:rPr>
          <w:sz w:val="26"/>
          <w:szCs w:val="26"/>
        </w:rPr>
      </w:pPr>
    </w:p>
    <w:p w:rsidR="00442B51" w:rsidRDefault="007427AE" w:rsidP="00924E88">
      <w:pPr>
        <w:jc w:val="both"/>
        <w:rPr>
          <w:sz w:val="26"/>
          <w:szCs w:val="26"/>
        </w:rPr>
      </w:pPr>
      <w:r w:rsidRPr="007427AE">
        <w:rPr>
          <w:sz w:val="26"/>
          <w:szCs w:val="26"/>
        </w:rPr>
        <w:t>T</w:t>
      </w:r>
      <w:r w:rsidR="00FF5BAC">
        <w:rPr>
          <w:sz w:val="26"/>
          <w:szCs w:val="26"/>
        </w:rPr>
        <w:t xml:space="preserve">he Chair welcomed </w:t>
      </w:r>
      <w:r w:rsidR="00442B51">
        <w:rPr>
          <w:sz w:val="26"/>
          <w:szCs w:val="26"/>
        </w:rPr>
        <w:t>Mr Steve Saunders who was de</w:t>
      </w:r>
      <w:r w:rsidR="00B50EBC">
        <w:rPr>
          <w:sz w:val="26"/>
          <w:szCs w:val="26"/>
        </w:rPr>
        <w:t xml:space="preserve">putising for Mr Alex Psaila </w:t>
      </w:r>
      <w:r w:rsidR="00442B51">
        <w:rPr>
          <w:sz w:val="26"/>
          <w:szCs w:val="26"/>
        </w:rPr>
        <w:t xml:space="preserve">  </w:t>
      </w:r>
      <w:r w:rsidR="00B50EBC">
        <w:rPr>
          <w:sz w:val="26"/>
          <w:szCs w:val="26"/>
        </w:rPr>
        <w:t xml:space="preserve">and </w:t>
      </w:r>
      <w:r w:rsidR="00442B51">
        <w:rPr>
          <w:sz w:val="26"/>
          <w:szCs w:val="26"/>
        </w:rPr>
        <w:t xml:space="preserve">Mr Ian Traylor </w:t>
      </w:r>
      <w:r w:rsidR="00B50EBC">
        <w:rPr>
          <w:sz w:val="26"/>
          <w:szCs w:val="26"/>
        </w:rPr>
        <w:t xml:space="preserve">who was representing RCT Pensions Team. </w:t>
      </w:r>
    </w:p>
    <w:p w:rsidR="00C1753A" w:rsidRDefault="00442B51" w:rsidP="00924E88">
      <w:pPr>
        <w:jc w:val="both"/>
        <w:rPr>
          <w:sz w:val="26"/>
          <w:szCs w:val="26"/>
        </w:rPr>
      </w:pPr>
      <w:r>
        <w:rPr>
          <w:sz w:val="26"/>
          <w:szCs w:val="26"/>
        </w:rPr>
        <w:t xml:space="preserve"> </w:t>
      </w:r>
    </w:p>
    <w:p w:rsidR="00C1753A" w:rsidRDefault="00442B51" w:rsidP="00924E88">
      <w:pPr>
        <w:jc w:val="both"/>
        <w:rPr>
          <w:sz w:val="26"/>
          <w:szCs w:val="26"/>
        </w:rPr>
      </w:pPr>
      <w:r>
        <w:rPr>
          <w:b/>
          <w:sz w:val="26"/>
          <w:szCs w:val="26"/>
        </w:rPr>
        <w:lastRenderedPageBreak/>
        <w:t>13</w:t>
      </w:r>
      <w:r w:rsidR="00C1753A">
        <w:rPr>
          <w:b/>
          <w:sz w:val="26"/>
          <w:szCs w:val="26"/>
        </w:rPr>
        <w:t>.</w:t>
      </w:r>
      <w:r w:rsidR="00C1753A">
        <w:rPr>
          <w:b/>
          <w:sz w:val="26"/>
          <w:szCs w:val="26"/>
        </w:rPr>
        <w:tab/>
        <w:t>MINUTES OF PREVIOUS MEETING</w:t>
      </w:r>
    </w:p>
    <w:p w:rsidR="00C1753A" w:rsidRDefault="00C1753A" w:rsidP="00924E88">
      <w:pPr>
        <w:jc w:val="both"/>
        <w:rPr>
          <w:sz w:val="26"/>
          <w:szCs w:val="26"/>
        </w:rPr>
      </w:pPr>
    </w:p>
    <w:p w:rsidR="009D58A7" w:rsidRDefault="00C1753A" w:rsidP="009D58A7">
      <w:pPr>
        <w:jc w:val="both"/>
        <w:rPr>
          <w:sz w:val="26"/>
          <w:szCs w:val="26"/>
        </w:rPr>
      </w:pPr>
      <w:r>
        <w:rPr>
          <w:sz w:val="26"/>
          <w:szCs w:val="26"/>
        </w:rPr>
        <w:t xml:space="preserve">The minutes of the Local Pension Board meeting held on </w:t>
      </w:r>
      <w:r w:rsidR="003A7A03">
        <w:rPr>
          <w:sz w:val="26"/>
          <w:szCs w:val="26"/>
        </w:rPr>
        <w:t>2</w:t>
      </w:r>
      <w:r w:rsidR="00442B51">
        <w:rPr>
          <w:sz w:val="26"/>
          <w:szCs w:val="26"/>
        </w:rPr>
        <w:t>4</w:t>
      </w:r>
      <w:r w:rsidR="003A7A03">
        <w:rPr>
          <w:sz w:val="26"/>
          <w:szCs w:val="26"/>
        </w:rPr>
        <w:t xml:space="preserve"> </w:t>
      </w:r>
      <w:r w:rsidR="00081C87">
        <w:rPr>
          <w:sz w:val="26"/>
          <w:szCs w:val="26"/>
        </w:rPr>
        <w:t>J</w:t>
      </w:r>
      <w:r w:rsidR="00442B51">
        <w:rPr>
          <w:sz w:val="26"/>
          <w:szCs w:val="26"/>
        </w:rPr>
        <w:t>une</w:t>
      </w:r>
      <w:r w:rsidR="003A7A03">
        <w:rPr>
          <w:sz w:val="26"/>
          <w:szCs w:val="26"/>
        </w:rPr>
        <w:t xml:space="preserve"> 201</w:t>
      </w:r>
      <w:r w:rsidR="00081C87">
        <w:rPr>
          <w:sz w:val="26"/>
          <w:szCs w:val="26"/>
        </w:rPr>
        <w:t xml:space="preserve">9 </w:t>
      </w:r>
      <w:r>
        <w:rPr>
          <w:sz w:val="26"/>
          <w:szCs w:val="26"/>
        </w:rPr>
        <w:t xml:space="preserve">were received and accepted </w:t>
      </w:r>
      <w:r w:rsidR="00021005">
        <w:rPr>
          <w:sz w:val="26"/>
          <w:szCs w:val="26"/>
        </w:rPr>
        <w:t>as a true reco</w:t>
      </w:r>
      <w:r w:rsidR="00442B51">
        <w:rPr>
          <w:sz w:val="26"/>
          <w:szCs w:val="26"/>
        </w:rPr>
        <w:t xml:space="preserve">rd of proceedings.  </w:t>
      </w:r>
    </w:p>
    <w:p w:rsidR="009D58A7" w:rsidRDefault="009D58A7" w:rsidP="00924E88">
      <w:pPr>
        <w:jc w:val="both"/>
        <w:rPr>
          <w:sz w:val="26"/>
          <w:szCs w:val="26"/>
        </w:rPr>
      </w:pPr>
    </w:p>
    <w:p w:rsidR="00C0116E" w:rsidRDefault="00C0116E" w:rsidP="00924E88">
      <w:pPr>
        <w:jc w:val="both"/>
        <w:rPr>
          <w:sz w:val="26"/>
          <w:szCs w:val="26"/>
        </w:rPr>
      </w:pPr>
    </w:p>
    <w:p w:rsidR="00C0116E" w:rsidRDefault="00C0116E" w:rsidP="00924E88">
      <w:pPr>
        <w:jc w:val="both"/>
        <w:rPr>
          <w:sz w:val="26"/>
          <w:szCs w:val="26"/>
        </w:rPr>
      </w:pPr>
    </w:p>
    <w:p w:rsidR="00C0116E" w:rsidRDefault="00C0116E" w:rsidP="00924E88">
      <w:pPr>
        <w:jc w:val="both"/>
        <w:rPr>
          <w:sz w:val="26"/>
          <w:szCs w:val="26"/>
        </w:rPr>
      </w:pPr>
    </w:p>
    <w:p w:rsidR="00C1753A" w:rsidRDefault="009A2BFA" w:rsidP="00C0116E">
      <w:pPr>
        <w:jc w:val="both"/>
        <w:rPr>
          <w:b/>
          <w:sz w:val="26"/>
          <w:szCs w:val="26"/>
        </w:rPr>
      </w:pPr>
      <w:r>
        <w:rPr>
          <w:b/>
          <w:sz w:val="26"/>
          <w:szCs w:val="26"/>
        </w:rPr>
        <w:t>14</w:t>
      </w:r>
      <w:r w:rsidR="00C1753A">
        <w:rPr>
          <w:b/>
          <w:sz w:val="26"/>
          <w:szCs w:val="26"/>
        </w:rPr>
        <w:t>.</w:t>
      </w:r>
      <w:r w:rsidR="00C1753A">
        <w:rPr>
          <w:b/>
          <w:sz w:val="26"/>
          <w:szCs w:val="26"/>
        </w:rPr>
        <w:tab/>
      </w:r>
      <w:r>
        <w:rPr>
          <w:b/>
          <w:sz w:val="26"/>
          <w:szCs w:val="26"/>
        </w:rPr>
        <w:t>LOCAL PENSION BOARD –</w:t>
      </w:r>
      <w:r w:rsidR="00A04A23">
        <w:rPr>
          <w:b/>
          <w:sz w:val="26"/>
          <w:szCs w:val="26"/>
        </w:rPr>
        <w:t xml:space="preserve"> MEMBER</w:t>
      </w:r>
      <w:r>
        <w:rPr>
          <w:b/>
          <w:sz w:val="26"/>
          <w:szCs w:val="26"/>
        </w:rPr>
        <w:t xml:space="preserve"> HANDBOOK</w:t>
      </w:r>
    </w:p>
    <w:p w:rsidR="00AA1A39" w:rsidRDefault="00AA1A39" w:rsidP="00924E88">
      <w:pPr>
        <w:jc w:val="both"/>
        <w:rPr>
          <w:sz w:val="26"/>
          <w:szCs w:val="26"/>
        </w:rPr>
      </w:pPr>
      <w:r w:rsidRPr="00AA1A39">
        <w:rPr>
          <w:b/>
          <w:sz w:val="26"/>
          <w:szCs w:val="26"/>
        </w:rPr>
        <w:tab/>
      </w:r>
      <w:r w:rsidRPr="00AA1A39">
        <w:rPr>
          <w:b/>
          <w:sz w:val="26"/>
          <w:szCs w:val="26"/>
        </w:rPr>
        <w:tab/>
      </w:r>
      <w:r w:rsidRPr="00AA1A39">
        <w:rPr>
          <w:b/>
          <w:sz w:val="26"/>
          <w:szCs w:val="26"/>
        </w:rPr>
        <w:tab/>
      </w:r>
    </w:p>
    <w:p w:rsidR="00924E88" w:rsidRPr="00924E88" w:rsidRDefault="007427AE" w:rsidP="00045B5F">
      <w:pPr>
        <w:jc w:val="both"/>
        <w:rPr>
          <w:sz w:val="26"/>
          <w:szCs w:val="26"/>
        </w:rPr>
      </w:pPr>
      <w:r>
        <w:rPr>
          <w:sz w:val="26"/>
          <w:szCs w:val="26"/>
        </w:rPr>
        <w:t>The Director of People Services</w:t>
      </w:r>
      <w:r w:rsidR="00A04A23">
        <w:rPr>
          <w:sz w:val="26"/>
          <w:szCs w:val="26"/>
        </w:rPr>
        <w:t xml:space="preserve"> presented the index </w:t>
      </w:r>
      <w:r w:rsidR="00B50EBC">
        <w:rPr>
          <w:sz w:val="26"/>
          <w:szCs w:val="26"/>
        </w:rPr>
        <w:t>for</w:t>
      </w:r>
      <w:r w:rsidR="00A04A23">
        <w:rPr>
          <w:sz w:val="26"/>
          <w:szCs w:val="26"/>
        </w:rPr>
        <w:t xml:space="preserve"> the </w:t>
      </w:r>
      <w:r w:rsidR="00B50EBC">
        <w:rPr>
          <w:sz w:val="26"/>
          <w:szCs w:val="26"/>
        </w:rPr>
        <w:t>H</w:t>
      </w:r>
      <w:r w:rsidR="00A04A23">
        <w:rPr>
          <w:sz w:val="26"/>
          <w:szCs w:val="26"/>
        </w:rPr>
        <w:t>andbook</w:t>
      </w:r>
      <w:r w:rsidR="00EE6AF6">
        <w:rPr>
          <w:sz w:val="26"/>
          <w:szCs w:val="26"/>
        </w:rPr>
        <w:t xml:space="preserve"> which has been developed for the purpose of ensuring all Local Pension Board Members have the requisite knowledge, skills and understanding to enable them to fulfil their role on the Board.  </w:t>
      </w:r>
      <w:r w:rsidR="00B50EBC">
        <w:rPr>
          <w:sz w:val="26"/>
          <w:szCs w:val="26"/>
        </w:rPr>
        <w:t xml:space="preserve">Member </w:t>
      </w:r>
      <w:r w:rsidR="00F370B1">
        <w:rPr>
          <w:sz w:val="26"/>
          <w:szCs w:val="26"/>
        </w:rPr>
        <w:t xml:space="preserve">feedback </w:t>
      </w:r>
      <w:r w:rsidR="00EE6AF6">
        <w:rPr>
          <w:sz w:val="26"/>
          <w:szCs w:val="26"/>
        </w:rPr>
        <w:t xml:space="preserve">was sought </w:t>
      </w:r>
      <w:r w:rsidR="00F370B1">
        <w:rPr>
          <w:sz w:val="26"/>
          <w:szCs w:val="26"/>
        </w:rPr>
        <w:t xml:space="preserve">on </w:t>
      </w:r>
      <w:r w:rsidR="00EE6AF6">
        <w:rPr>
          <w:sz w:val="26"/>
          <w:szCs w:val="26"/>
        </w:rPr>
        <w:t>the</w:t>
      </w:r>
      <w:r w:rsidR="00B50EBC">
        <w:rPr>
          <w:sz w:val="26"/>
          <w:szCs w:val="26"/>
        </w:rPr>
        <w:t xml:space="preserve"> </w:t>
      </w:r>
      <w:r w:rsidR="00F370B1">
        <w:rPr>
          <w:sz w:val="26"/>
          <w:szCs w:val="26"/>
        </w:rPr>
        <w:t>content</w:t>
      </w:r>
      <w:r w:rsidR="00EE6AF6">
        <w:rPr>
          <w:sz w:val="26"/>
          <w:szCs w:val="26"/>
        </w:rPr>
        <w:t xml:space="preserve"> of the Handbook</w:t>
      </w:r>
      <w:r w:rsidR="00F370B1">
        <w:rPr>
          <w:sz w:val="26"/>
          <w:szCs w:val="26"/>
        </w:rPr>
        <w:t xml:space="preserve">.  </w:t>
      </w:r>
    </w:p>
    <w:p w:rsidR="00D1113A" w:rsidRDefault="00D1113A" w:rsidP="00924E88">
      <w:pPr>
        <w:jc w:val="both"/>
        <w:rPr>
          <w:b/>
          <w:sz w:val="26"/>
          <w:szCs w:val="26"/>
        </w:rPr>
      </w:pPr>
    </w:p>
    <w:p w:rsidR="00AB46FC" w:rsidRDefault="00AB46FC" w:rsidP="00924E88">
      <w:pPr>
        <w:jc w:val="both"/>
        <w:rPr>
          <w:sz w:val="26"/>
          <w:szCs w:val="26"/>
        </w:rPr>
      </w:pPr>
      <w:r w:rsidRPr="00AB46FC">
        <w:rPr>
          <w:b/>
          <w:sz w:val="26"/>
          <w:szCs w:val="26"/>
        </w:rPr>
        <w:t>RESOLVED THAT</w:t>
      </w:r>
    </w:p>
    <w:p w:rsidR="00AB46FC" w:rsidRDefault="00AB46FC" w:rsidP="00924E88">
      <w:pPr>
        <w:jc w:val="both"/>
        <w:rPr>
          <w:sz w:val="26"/>
          <w:szCs w:val="26"/>
        </w:rPr>
      </w:pPr>
    </w:p>
    <w:p w:rsidR="000D630A" w:rsidRDefault="000D630A" w:rsidP="00EE6AF6">
      <w:pPr>
        <w:ind w:left="720" w:hanging="720"/>
        <w:jc w:val="both"/>
        <w:rPr>
          <w:sz w:val="26"/>
          <w:szCs w:val="26"/>
        </w:rPr>
      </w:pPr>
      <w:r>
        <w:rPr>
          <w:sz w:val="26"/>
          <w:szCs w:val="26"/>
        </w:rPr>
        <w:t>14.1</w:t>
      </w:r>
      <w:r>
        <w:rPr>
          <w:sz w:val="26"/>
          <w:szCs w:val="26"/>
        </w:rPr>
        <w:tab/>
      </w:r>
      <w:r w:rsidR="00F370B1">
        <w:rPr>
          <w:sz w:val="26"/>
          <w:szCs w:val="26"/>
        </w:rPr>
        <w:t xml:space="preserve"> A section be </w:t>
      </w:r>
      <w:r w:rsidR="00EE6AF6">
        <w:rPr>
          <w:sz w:val="26"/>
          <w:szCs w:val="26"/>
        </w:rPr>
        <w:t>included</w:t>
      </w:r>
      <w:r w:rsidR="00F370B1">
        <w:rPr>
          <w:sz w:val="26"/>
          <w:szCs w:val="26"/>
        </w:rPr>
        <w:t xml:space="preserve"> </w:t>
      </w:r>
      <w:r w:rsidR="00EE6AF6">
        <w:rPr>
          <w:sz w:val="26"/>
          <w:szCs w:val="26"/>
        </w:rPr>
        <w:t>on</w:t>
      </w:r>
      <w:r w:rsidR="00F370B1">
        <w:rPr>
          <w:sz w:val="26"/>
          <w:szCs w:val="26"/>
        </w:rPr>
        <w:t xml:space="preserve"> </w:t>
      </w:r>
      <w:r>
        <w:rPr>
          <w:sz w:val="26"/>
          <w:szCs w:val="26"/>
        </w:rPr>
        <w:t xml:space="preserve">transitional arrangements </w:t>
      </w:r>
      <w:r w:rsidR="00EE6AF6">
        <w:rPr>
          <w:sz w:val="26"/>
          <w:szCs w:val="26"/>
        </w:rPr>
        <w:t>in relation to</w:t>
      </w:r>
      <w:r>
        <w:rPr>
          <w:sz w:val="26"/>
          <w:szCs w:val="26"/>
        </w:rPr>
        <w:t xml:space="preserve"> issues with varying schemes and the principles of those schemes.</w:t>
      </w:r>
    </w:p>
    <w:p w:rsidR="000D630A" w:rsidRDefault="000D630A" w:rsidP="009A2BFA">
      <w:pPr>
        <w:jc w:val="both"/>
        <w:rPr>
          <w:sz w:val="26"/>
          <w:szCs w:val="26"/>
        </w:rPr>
      </w:pPr>
    </w:p>
    <w:p w:rsidR="000D630A" w:rsidRDefault="000D630A" w:rsidP="00A80337">
      <w:pPr>
        <w:ind w:left="720" w:hanging="720"/>
        <w:jc w:val="both"/>
        <w:rPr>
          <w:sz w:val="26"/>
          <w:szCs w:val="26"/>
        </w:rPr>
      </w:pPr>
      <w:r>
        <w:rPr>
          <w:sz w:val="26"/>
          <w:szCs w:val="26"/>
        </w:rPr>
        <w:t>14.</w:t>
      </w:r>
      <w:r w:rsidR="00EE6AF6">
        <w:rPr>
          <w:sz w:val="26"/>
          <w:szCs w:val="26"/>
        </w:rPr>
        <w:t>2</w:t>
      </w:r>
      <w:r>
        <w:rPr>
          <w:sz w:val="26"/>
          <w:szCs w:val="26"/>
        </w:rPr>
        <w:tab/>
        <w:t xml:space="preserve">The section relating to </w:t>
      </w:r>
      <w:r w:rsidR="00A80337">
        <w:rPr>
          <w:sz w:val="26"/>
          <w:szCs w:val="26"/>
        </w:rPr>
        <w:t>Retained Firefighters be replaced with On-Call Firefighters.</w:t>
      </w:r>
    </w:p>
    <w:p w:rsidR="00EE6AF6" w:rsidRDefault="00EE6AF6" w:rsidP="00A80337">
      <w:pPr>
        <w:ind w:left="720" w:hanging="720"/>
        <w:jc w:val="both"/>
        <w:rPr>
          <w:sz w:val="26"/>
          <w:szCs w:val="26"/>
        </w:rPr>
      </w:pPr>
    </w:p>
    <w:p w:rsidR="00EE6AF6" w:rsidRDefault="00EE6AF6" w:rsidP="00A80337">
      <w:pPr>
        <w:ind w:left="720" w:hanging="720"/>
        <w:jc w:val="both"/>
        <w:rPr>
          <w:sz w:val="26"/>
          <w:szCs w:val="26"/>
        </w:rPr>
      </w:pPr>
      <w:r>
        <w:rPr>
          <w:sz w:val="26"/>
          <w:szCs w:val="26"/>
        </w:rPr>
        <w:t>14.3</w:t>
      </w:r>
      <w:r>
        <w:rPr>
          <w:sz w:val="26"/>
          <w:szCs w:val="26"/>
        </w:rPr>
        <w:tab/>
        <w:t xml:space="preserve">Each chapter be presented to Members, once developed.  </w:t>
      </w:r>
    </w:p>
    <w:p w:rsidR="000D630A" w:rsidRDefault="000D630A" w:rsidP="009A2BFA">
      <w:pPr>
        <w:jc w:val="both"/>
        <w:rPr>
          <w:sz w:val="26"/>
          <w:szCs w:val="26"/>
        </w:rPr>
      </w:pPr>
    </w:p>
    <w:p w:rsidR="00F370B1" w:rsidRDefault="000D630A" w:rsidP="009A2BFA">
      <w:pPr>
        <w:jc w:val="both"/>
        <w:rPr>
          <w:sz w:val="26"/>
          <w:szCs w:val="26"/>
        </w:rPr>
      </w:pPr>
      <w:r>
        <w:rPr>
          <w:sz w:val="26"/>
          <w:szCs w:val="26"/>
        </w:rPr>
        <w:t>14.4</w:t>
      </w:r>
      <w:r>
        <w:rPr>
          <w:sz w:val="26"/>
          <w:szCs w:val="26"/>
        </w:rPr>
        <w:tab/>
        <w:t xml:space="preserve">On completion of the handbook, copies be sent to all </w:t>
      </w:r>
      <w:r w:rsidR="00A80337">
        <w:rPr>
          <w:sz w:val="26"/>
          <w:szCs w:val="26"/>
        </w:rPr>
        <w:t>staff affected</w:t>
      </w:r>
      <w:r>
        <w:rPr>
          <w:sz w:val="26"/>
          <w:szCs w:val="26"/>
        </w:rPr>
        <w:t xml:space="preserve">.    </w:t>
      </w:r>
    </w:p>
    <w:p w:rsidR="006C3DCA" w:rsidRDefault="006C3DCA" w:rsidP="00924E88">
      <w:pPr>
        <w:jc w:val="both"/>
        <w:rPr>
          <w:sz w:val="26"/>
          <w:szCs w:val="26"/>
        </w:rPr>
      </w:pPr>
    </w:p>
    <w:p w:rsidR="006C3DCA" w:rsidRDefault="009A2BFA" w:rsidP="00924E88">
      <w:pPr>
        <w:ind w:left="720" w:hanging="720"/>
        <w:jc w:val="both"/>
        <w:rPr>
          <w:sz w:val="26"/>
          <w:szCs w:val="26"/>
        </w:rPr>
      </w:pPr>
      <w:r>
        <w:rPr>
          <w:b/>
          <w:sz w:val="26"/>
          <w:szCs w:val="26"/>
        </w:rPr>
        <w:t>15</w:t>
      </w:r>
      <w:r w:rsidR="006C3DCA">
        <w:rPr>
          <w:b/>
          <w:sz w:val="26"/>
          <w:szCs w:val="26"/>
        </w:rPr>
        <w:t>.</w:t>
      </w:r>
      <w:r w:rsidR="006C3DCA">
        <w:rPr>
          <w:b/>
          <w:sz w:val="26"/>
          <w:szCs w:val="26"/>
        </w:rPr>
        <w:tab/>
      </w:r>
      <w:r>
        <w:rPr>
          <w:b/>
          <w:sz w:val="26"/>
          <w:szCs w:val="26"/>
        </w:rPr>
        <w:t>LOCAL PENSION BOARD – TRAINING STRATEGY &amp; FRAMEWORK</w:t>
      </w:r>
      <w:r w:rsidR="00045B5F">
        <w:rPr>
          <w:b/>
          <w:sz w:val="26"/>
          <w:szCs w:val="26"/>
        </w:rPr>
        <w:t xml:space="preserve"> </w:t>
      </w:r>
    </w:p>
    <w:p w:rsidR="006C3DCA" w:rsidRDefault="006C3DCA" w:rsidP="00924E88">
      <w:pPr>
        <w:jc w:val="both"/>
        <w:rPr>
          <w:sz w:val="26"/>
          <w:szCs w:val="26"/>
        </w:rPr>
      </w:pPr>
    </w:p>
    <w:p w:rsidR="00053D8B" w:rsidRDefault="007427AE" w:rsidP="00924E88">
      <w:pPr>
        <w:jc w:val="both"/>
        <w:rPr>
          <w:sz w:val="26"/>
          <w:szCs w:val="26"/>
        </w:rPr>
      </w:pPr>
      <w:r>
        <w:rPr>
          <w:sz w:val="26"/>
          <w:szCs w:val="26"/>
        </w:rPr>
        <w:t>The Director of People Services</w:t>
      </w:r>
      <w:r w:rsidR="00DB398B">
        <w:rPr>
          <w:sz w:val="26"/>
          <w:szCs w:val="26"/>
        </w:rPr>
        <w:t xml:space="preserve"> </w:t>
      </w:r>
      <w:r w:rsidR="00232F44">
        <w:rPr>
          <w:sz w:val="26"/>
          <w:szCs w:val="26"/>
        </w:rPr>
        <w:t xml:space="preserve">presented the Training Strategy &amp; Framework which is required to meet the statutory requirements of ensuring all Board Members have the requisite knowledge, skills and understanding to enable them to fulfil their role on the Board.  </w:t>
      </w:r>
    </w:p>
    <w:p w:rsidR="009A2BFA" w:rsidRDefault="009A2BFA" w:rsidP="00924E88">
      <w:pPr>
        <w:jc w:val="both"/>
        <w:rPr>
          <w:sz w:val="26"/>
          <w:szCs w:val="26"/>
        </w:rPr>
      </w:pPr>
    </w:p>
    <w:p w:rsidR="00AB46FC" w:rsidRDefault="00AB46FC" w:rsidP="00924E88">
      <w:pPr>
        <w:jc w:val="both"/>
        <w:rPr>
          <w:sz w:val="26"/>
          <w:szCs w:val="26"/>
        </w:rPr>
      </w:pPr>
      <w:r>
        <w:rPr>
          <w:b/>
          <w:sz w:val="26"/>
          <w:szCs w:val="26"/>
        </w:rPr>
        <w:t>RESOLVED THAT</w:t>
      </w:r>
    </w:p>
    <w:p w:rsidR="00AB46FC" w:rsidRDefault="00AB46FC" w:rsidP="00924E88">
      <w:pPr>
        <w:jc w:val="both"/>
        <w:rPr>
          <w:sz w:val="26"/>
          <w:szCs w:val="26"/>
        </w:rPr>
      </w:pPr>
    </w:p>
    <w:p w:rsidR="00232F44" w:rsidRDefault="00232F44" w:rsidP="00232F44">
      <w:pPr>
        <w:ind w:left="720" w:hanging="720"/>
        <w:jc w:val="both"/>
        <w:rPr>
          <w:sz w:val="26"/>
          <w:szCs w:val="26"/>
        </w:rPr>
      </w:pPr>
      <w:r>
        <w:rPr>
          <w:sz w:val="26"/>
          <w:szCs w:val="26"/>
        </w:rPr>
        <w:t>15.1</w:t>
      </w:r>
      <w:r>
        <w:rPr>
          <w:sz w:val="26"/>
          <w:szCs w:val="26"/>
        </w:rPr>
        <w:tab/>
        <w:t xml:space="preserve">Members approved the Local Pension Board Training Strategy as outlined in Appendix 1.  </w:t>
      </w:r>
    </w:p>
    <w:p w:rsidR="00232F44" w:rsidRDefault="00232F44" w:rsidP="00232F44">
      <w:pPr>
        <w:ind w:left="720" w:hanging="720"/>
        <w:jc w:val="both"/>
        <w:rPr>
          <w:sz w:val="26"/>
          <w:szCs w:val="26"/>
        </w:rPr>
      </w:pPr>
    </w:p>
    <w:p w:rsidR="00232F44" w:rsidRDefault="00232F44" w:rsidP="00232F44">
      <w:pPr>
        <w:ind w:left="720" w:hanging="720"/>
        <w:jc w:val="both"/>
        <w:rPr>
          <w:sz w:val="26"/>
          <w:szCs w:val="26"/>
        </w:rPr>
      </w:pPr>
      <w:r>
        <w:rPr>
          <w:sz w:val="26"/>
          <w:szCs w:val="26"/>
        </w:rPr>
        <w:lastRenderedPageBreak/>
        <w:t>15.2</w:t>
      </w:r>
      <w:r>
        <w:rPr>
          <w:sz w:val="26"/>
          <w:szCs w:val="26"/>
        </w:rPr>
        <w:tab/>
        <w:t>Members approved the skeleton outline of the Local Pension Board Training Framework as outlined in Appendix 2, whic</w:t>
      </w:r>
      <w:r w:rsidR="00EE6AF6">
        <w:rPr>
          <w:sz w:val="26"/>
          <w:szCs w:val="26"/>
        </w:rPr>
        <w:t xml:space="preserve">h will be developed by Officers, </w:t>
      </w:r>
      <w:r>
        <w:rPr>
          <w:sz w:val="26"/>
          <w:szCs w:val="26"/>
        </w:rPr>
        <w:t>for approval</w:t>
      </w:r>
      <w:r w:rsidR="00EE6AF6">
        <w:rPr>
          <w:sz w:val="26"/>
          <w:szCs w:val="26"/>
        </w:rPr>
        <w:t>,</w:t>
      </w:r>
      <w:r>
        <w:rPr>
          <w:sz w:val="26"/>
          <w:szCs w:val="26"/>
        </w:rPr>
        <w:t xml:space="preserve"> at a future Board meeting.  </w:t>
      </w:r>
    </w:p>
    <w:p w:rsidR="00AB46FC" w:rsidRDefault="00AB46FC">
      <w:pPr>
        <w:rPr>
          <w:sz w:val="26"/>
          <w:szCs w:val="26"/>
        </w:rPr>
      </w:pPr>
    </w:p>
    <w:p w:rsidR="00AB46FC" w:rsidRDefault="009A2BFA" w:rsidP="00924E88">
      <w:pPr>
        <w:ind w:left="720" w:hanging="720"/>
        <w:jc w:val="both"/>
        <w:rPr>
          <w:sz w:val="26"/>
          <w:szCs w:val="26"/>
        </w:rPr>
      </w:pPr>
      <w:r>
        <w:rPr>
          <w:b/>
          <w:sz w:val="26"/>
          <w:szCs w:val="26"/>
        </w:rPr>
        <w:t>16</w:t>
      </w:r>
      <w:r w:rsidR="00AB46FC">
        <w:rPr>
          <w:b/>
          <w:sz w:val="26"/>
          <w:szCs w:val="26"/>
        </w:rPr>
        <w:t>.</w:t>
      </w:r>
      <w:r w:rsidR="00AB46FC">
        <w:rPr>
          <w:b/>
          <w:sz w:val="26"/>
          <w:szCs w:val="26"/>
        </w:rPr>
        <w:tab/>
      </w:r>
      <w:r w:rsidR="005B0AF2">
        <w:rPr>
          <w:b/>
          <w:sz w:val="26"/>
          <w:szCs w:val="26"/>
        </w:rPr>
        <w:t xml:space="preserve">LOCAL PENSION BOARD </w:t>
      </w:r>
      <w:r>
        <w:rPr>
          <w:b/>
          <w:sz w:val="26"/>
          <w:szCs w:val="26"/>
        </w:rPr>
        <w:t xml:space="preserve">– SERVICE LEVEL AGREEMENT </w:t>
      </w:r>
      <w:r w:rsidR="005B0AF2">
        <w:rPr>
          <w:b/>
          <w:sz w:val="26"/>
          <w:szCs w:val="26"/>
        </w:rPr>
        <w:t xml:space="preserve"> </w:t>
      </w:r>
    </w:p>
    <w:p w:rsidR="00F9142A" w:rsidRDefault="00F9142A" w:rsidP="00924E88">
      <w:pPr>
        <w:jc w:val="both"/>
        <w:rPr>
          <w:sz w:val="26"/>
          <w:szCs w:val="26"/>
        </w:rPr>
      </w:pPr>
    </w:p>
    <w:p w:rsidR="005A2902" w:rsidRDefault="007427AE" w:rsidP="00924E88">
      <w:pPr>
        <w:jc w:val="both"/>
        <w:rPr>
          <w:sz w:val="26"/>
          <w:szCs w:val="26"/>
        </w:rPr>
      </w:pPr>
      <w:r>
        <w:rPr>
          <w:sz w:val="26"/>
          <w:szCs w:val="26"/>
        </w:rPr>
        <w:t>The Director of People Services</w:t>
      </w:r>
      <w:r w:rsidR="00DB398B">
        <w:rPr>
          <w:sz w:val="26"/>
          <w:szCs w:val="26"/>
        </w:rPr>
        <w:t xml:space="preserve"> </w:t>
      </w:r>
      <w:r w:rsidR="008C7035">
        <w:rPr>
          <w:sz w:val="26"/>
          <w:szCs w:val="26"/>
        </w:rPr>
        <w:t xml:space="preserve">explained </w:t>
      </w:r>
      <w:r w:rsidR="00EE6AF6">
        <w:rPr>
          <w:sz w:val="26"/>
          <w:szCs w:val="26"/>
        </w:rPr>
        <w:t xml:space="preserve">to Members </w:t>
      </w:r>
      <w:r w:rsidR="008C7035">
        <w:rPr>
          <w:sz w:val="26"/>
          <w:szCs w:val="26"/>
        </w:rPr>
        <w:t xml:space="preserve">the purpose of the Service Level Agreement </w:t>
      </w:r>
      <w:r w:rsidR="005779E9">
        <w:rPr>
          <w:sz w:val="26"/>
          <w:szCs w:val="26"/>
        </w:rPr>
        <w:t xml:space="preserve">(SLA) </w:t>
      </w:r>
      <w:r w:rsidR="008C7035">
        <w:rPr>
          <w:sz w:val="26"/>
          <w:szCs w:val="26"/>
        </w:rPr>
        <w:t>and its content.</w:t>
      </w:r>
      <w:r w:rsidR="005779E9">
        <w:rPr>
          <w:sz w:val="26"/>
          <w:szCs w:val="26"/>
        </w:rPr>
        <w:t xml:space="preserve">  The Pensions Team at RCT have agreed to assist with the skills, knowledge, technicalities and expectations required of Board Members.  Knowledge and skills sessions will be provided at the conclusion of future meetings of the Board.   </w:t>
      </w:r>
    </w:p>
    <w:p w:rsidR="008066B0" w:rsidRDefault="008066B0" w:rsidP="00924E88">
      <w:pPr>
        <w:jc w:val="both"/>
        <w:rPr>
          <w:sz w:val="26"/>
          <w:szCs w:val="26"/>
        </w:rPr>
      </w:pPr>
    </w:p>
    <w:p w:rsidR="008066B0" w:rsidRDefault="008066B0" w:rsidP="00924E88">
      <w:pPr>
        <w:jc w:val="both"/>
        <w:rPr>
          <w:sz w:val="26"/>
          <w:szCs w:val="26"/>
        </w:rPr>
      </w:pPr>
      <w:r>
        <w:rPr>
          <w:sz w:val="26"/>
          <w:szCs w:val="26"/>
        </w:rPr>
        <w:t xml:space="preserve">Mr Traylor provided copies of the Administration Activity Report for Members to review and consider.  </w:t>
      </w:r>
    </w:p>
    <w:p w:rsidR="00E54757" w:rsidRDefault="00054232" w:rsidP="00924E88">
      <w:pPr>
        <w:jc w:val="both"/>
        <w:rPr>
          <w:sz w:val="26"/>
          <w:szCs w:val="26"/>
        </w:rPr>
      </w:pPr>
      <w:r>
        <w:rPr>
          <w:sz w:val="26"/>
          <w:szCs w:val="26"/>
        </w:rPr>
        <w:t>Mr Traylor</w:t>
      </w:r>
      <w:r w:rsidR="005779E9">
        <w:rPr>
          <w:sz w:val="26"/>
          <w:szCs w:val="26"/>
        </w:rPr>
        <w:t xml:space="preserve"> advised Members that </w:t>
      </w:r>
      <w:r>
        <w:rPr>
          <w:sz w:val="26"/>
          <w:szCs w:val="26"/>
        </w:rPr>
        <w:t>sections</w:t>
      </w:r>
      <w:r w:rsidR="005779E9">
        <w:rPr>
          <w:sz w:val="26"/>
          <w:szCs w:val="26"/>
        </w:rPr>
        <w:t xml:space="preserve"> of the SLA have been kept broad in relation to Divorce and Death situations due to legislative standards placed on RCT.  He further advised that </w:t>
      </w:r>
      <w:r w:rsidR="00577DAD">
        <w:rPr>
          <w:sz w:val="26"/>
          <w:szCs w:val="26"/>
        </w:rPr>
        <w:t xml:space="preserve">members of the RCT Pensions Team liaise closely with affected family members and each aspect of their contact </w:t>
      </w:r>
      <w:r w:rsidR="008066B0">
        <w:rPr>
          <w:sz w:val="26"/>
          <w:szCs w:val="26"/>
        </w:rPr>
        <w:t xml:space="preserve">is dealt with in a highly sensitive manner.  </w:t>
      </w:r>
    </w:p>
    <w:p w:rsidR="00E54757" w:rsidRDefault="00E54757" w:rsidP="00924E88">
      <w:pPr>
        <w:jc w:val="both"/>
        <w:rPr>
          <w:sz w:val="26"/>
          <w:szCs w:val="26"/>
        </w:rPr>
      </w:pPr>
    </w:p>
    <w:p w:rsidR="008066B0" w:rsidRDefault="008066B0" w:rsidP="00924E88">
      <w:pPr>
        <w:jc w:val="both"/>
        <w:rPr>
          <w:sz w:val="26"/>
          <w:szCs w:val="26"/>
        </w:rPr>
      </w:pPr>
      <w:r>
        <w:rPr>
          <w:sz w:val="26"/>
          <w:szCs w:val="26"/>
        </w:rPr>
        <w:t xml:space="preserve">In instances of death, the importance of nominated persons being made aware exactly what benefit they will receive in a timely manner was highlighted.  Mr Traylor will consider adding this to the Administration Activity Report.  It was confirmed that payments are usually received within 5 working days from the date all relevant paperwork is received by the Pensions Team.  The team cannot proceed with the process until a copy of the death certificate is received.  </w:t>
      </w:r>
    </w:p>
    <w:p w:rsidR="008066B0" w:rsidRDefault="008066B0" w:rsidP="00924E88">
      <w:pPr>
        <w:jc w:val="both"/>
        <w:rPr>
          <w:sz w:val="26"/>
          <w:szCs w:val="26"/>
        </w:rPr>
      </w:pPr>
    </w:p>
    <w:p w:rsidR="008066B0" w:rsidRDefault="008066B0" w:rsidP="00924E88">
      <w:pPr>
        <w:jc w:val="both"/>
        <w:rPr>
          <w:sz w:val="26"/>
          <w:szCs w:val="26"/>
        </w:rPr>
      </w:pPr>
      <w:r>
        <w:rPr>
          <w:sz w:val="26"/>
          <w:szCs w:val="26"/>
        </w:rPr>
        <w:t>Previous delays were discussed and Mr Traylor will</w:t>
      </w:r>
      <w:r w:rsidR="008C28F7">
        <w:rPr>
          <w:sz w:val="26"/>
          <w:szCs w:val="26"/>
        </w:rPr>
        <w:t xml:space="preserve"> consider how improvements can be made.  He also stressed that some schemes are complex and varied and assured Board Members that the SLA will help to minimise any delays in future.  </w:t>
      </w:r>
    </w:p>
    <w:p w:rsidR="008C28F7" w:rsidRDefault="008C28F7" w:rsidP="00924E88">
      <w:pPr>
        <w:jc w:val="both"/>
        <w:rPr>
          <w:sz w:val="26"/>
          <w:szCs w:val="26"/>
        </w:rPr>
      </w:pPr>
    </w:p>
    <w:p w:rsidR="008C28F7" w:rsidRDefault="008C28F7" w:rsidP="00924E88">
      <w:pPr>
        <w:jc w:val="both"/>
        <w:rPr>
          <w:sz w:val="26"/>
          <w:szCs w:val="26"/>
        </w:rPr>
      </w:pPr>
      <w:r>
        <w:rPr>
          <w:sz w:val="26"/>
          <w:szCs w:val="26"/>
        </w:rPr>
        <w:t>A discussion arose in relation to complexity of tax in relation to instances of unpaid leave</w:t>
      </w:r>
      <w:r w:rsidR="00C0116E">
        <w:rPr>
          <w:sz w:val="26"/>
          <w:szCs w:val="26"/>
        </w:rPr>
        <w:t xml:space="preserve"> and the impact on pensionable pay</w:t>
      </w:r>
      <w:r>
        <w:rPr>
          <w:sz w:val="26"/>
          <w:szCs w:val="26"/>
        </w:rPr>
        <w:t>.  Mr Traylor agreed to provide a training session on annual allowance</w:t>
      </w:r>
      <w:r w:rsidR="00E54757">
        <w:rPr>
          <w:sz w:val="26"/>
          <w:szCs w:val="26"/>
        </w:rPr>
        <w:t>s</w:t>
      </w:r>
      <w:r>
        <w:rPr>
          <w:sz w:val="26"/>
          <w:szCs w:val="26"/>
        </w:rPr>
        <w:t xml:space="preserve"> and this scenario be used as an example case study.  Representatives from RCT &amp; SWFRS to attend this training session. </w:t>
      </w:r>
    </w:p>
    <w:p w:rsidR="008066B0" w:rsidRDefault="008066B0" w:rsidP="00924E88">
      <w:pPr>
        <w:jc w:val="both"/>
        <w:rPr>
          <w:sz w:val="26"/>
          <w:szCs w:val="26"/>
        </w:rPr>
      </w:pPr>
    </w:p>
    <w:p w:rsidR="008066B0" w:rsidRDefault="008066B0" w:rsidP="008066B0">
      <w:pPr>
        <w:jc w:val="both"/>
        <w:rPr>
          <w:sz w:val="26"/>
          <w:szCs w:val="26"/>
        </w:rPr>
      </w:pPr>
      <w:r>
        <w:rPr>
          <w:sz w:val="26"/>
          <w:szCs w:val="26"/>
        </w:rPr>
        <w:t>The Chair wished to thank Members of RCT Pensions Team and SWFRS staff for the time taken in completing the SLA.</w:t>
      </w:r>
    </w:p>
    <w:p w:rsidR="008066B0" w:rsidRDefault="008066B0" w:rsidP="00924E88">
      <w:pPr>
        <w:jc w:val="both"/>
        <w:rPr>
          <w:sz w:val="26"/>
          <w:szCs w:val="26"/>
        </w:rPr>
      </w:pPr>
    </w:p>
    <w:p w:rsidR="00F9142A" w:rsidRDefault="00F9142A" w:rsidP="00924E88">
      <w:pPr>
        <w:jc w:val="both"/>
        <w:rPr>
          <w:b/>
          <w:sz w:val="26"/>
          <w:szCs w:val="26"/>
        </w:rPr>
      </w:pPr>
      <w:r>
        <w:rPr>
          <w:b/>
          <w:sz w:val="26"/>
          <w:szCs w:val="26"/>
        </w:rPr>
        <w:t>RESOLVED THAT</w:t>
      </w:r>
    </w:p>
    <w:p w:rsidR="008C28F7" w:rsidRDefault="008C28F7" w:rsidP="00924E88">
      <w:pPr>
        <w:jc w:val="both"/>
        <w:rPr>
          <w:b/>
          <w:sz w:val="26"/>
          <w:szCs w:val="26"/>
        </w:rPr>
      </w:pPr>
    </w:p>
    <w:p w:rsidR="008C28F7" w:rsidRPr="008C28F7" w:rsidRDefault="008C28F7" w:rsidP="00924E88">
      <w:pPr>
        <w:jc w:val="both"/>
        <w:rPr>
          <w:sz w:val="26"/>
          <w:szCs w:val="26"/>
        </w:rPr>
      </w:pPr>
      <w:r w:rsidRPr="008C28F7">
        <w:rPr>
          <w:sz w:val="26"/>
          <w:szCs w:val="26"/>
        </w:rPr>
        <w:t xml:space="preserve">Members approved the draft SLA outlined in Appendix 1 of the report.  </w:t>
      </w:r>
    </w:p>
    <w:p w:rsidR="00021005" w:rsidRDefault="00021005" w:rsidP="005B0AF2">
      <w:pPr>
        <w:jc w:val="both"/>
        <w:rPr>
          <w:sz w:val="26"/>
          <w:szCs w:val="26"/>
        </w:rPr>
      </w:pPr>
    </w:p>
    <w:p w:rsidR="00021005" w:rsidRDefault="009A2BFA" w:rsidP="009A2BFA">
      <w:pPr>
        <w:jc w:val="both"/>
        <w:rPr>
          <w:b/>
          <w:sz w:val="26"/>
          <w:szCs w:val="26"/>
        </w:rPr>
      </w:pPr>
      <w:r w:rsidRPr="009A2BFA">
        <w:rPr>
          <w:b/>
          <w:sz w:val="26"/>
          <w:szCs w:val="26"/>
        </w:rPr>
        <w:t xml:space="preserve">REPORT ON THE FIREFIGHTERS’ PENSION SCHEME 2015 TAPER PROTECTIONS – LEGAL CHALLENGE </w:t>
      </w:r>
    </w:p>
    <w:p w:rsidR="009A2BFA" w:rsidRDefault="009A2BFA" w:rsidP="009A2BFA">
      <w:pPr>
        <w:jc w:val="both"/>
        <w:rPr>
          <w:b/>
          <w:sz w:val="26"/>
          <w:szCs w:val="26"/>
        </w:rPr>
      </w:pPr>
    </w:p>
    <w:p w:rsidR="009A2BFA" w:rsidRDefault="009A2BFA" w:rsidP="009A2BFA">
      <w:pPr>
        <w:jc w:val="both"/>
        <w:rPr>
          <w:sz w:val="26"/>
          <w:szCs w:val="26"/>
        </w:rPr>
      </w:pPr>
      <w:r w:rsidRPr="009A2BFA">
        <w:rPr>
          <w:sz w:val="26"/>
          <w:szCs w:val="26"/>
        </w:rPr>
        <w:t xml:space="preserve">The </w:t>
      </w:r>
      <w:r>
        <w:rPr>
          <w:sz w:val="26"/>
          <w:szCs w:val="26"/>
        </w:rPr>
        <w:t xml:space="preserve">Director of People Services </w:t>
      </w:r>
      <w:r w:rsidR="00351685">
        <w:rPr>
          <w:sz w:val="26"/>
          <w:szCs w:val="26"/>
        </w:rPr>
        <w:t xml:space="preserve">provided Members with an update on the legal challenge in relation to the Firefighters’ Pension Scheme 2015 Taper Protections.  The court of appeal ruled that the pension policies applied to firefighters were age discriminatory.  The Government then sought permission to appeal, which was later denied by the court.  </w:t>
      </w:r>
    </w:p>
    <w:p w:rsidR="00351685" w:rsidRDefault="00351685" w:rsidP="009A2BFA">
      <w:pPr>
        <w:jc w:val="both"/>
        <w:rPr>
          <w:sz w:val="26"/>
          <w:szCs w:val="26"/>
        </w:rPr>
      </w:pPr>
    </w:p>
    <w:p w:rsidR="00351685" w:rsidRDefault="00351685" w:rsidP="009A2BFA">
      <w:pPr>
        <w:jc w:val="both"/>
        <w:rPr>
          <w:sz w:val="26"/>
          <w:szCs w:val="26"/>
        </w:rPr>
      </w:pPr>
      <w:r>
        <w:rPr>
          <w:sz w:val="26"/>
          <w:szCs w:val="26"/>
        </w:rPr>
        <w:t xml:space="preserve">A Pensions Remedy Hearing will take place on 18 December.  </w:t>
      </w:r>
    </w:p>
    <w:p w:rsidR="009A2BFA" w:rsidRDefault="009A2BFA" w:rsidP="009A2BFA">
      <w:pPr>
        <w:jc w:val="both"/>
        <w:rPr>
          <w:sz w:val="26"/>
          <w:szCs w:val="26"/>
        </w:rPr>
      </w:pPr>
    </w:p>
    <w:p w:rsidR="009A2BFA" w:rsidRPr="009A2BFA" w:rsidRDefault="009A2BFA" w:rsidP="009A2BFA">
      <w:pPr>
        <w:jc w:val="both"/>
        <w:rPr>
          <w:b/>
          <w:sz w:val="26"/>
          <w:szCs w:val="26"/>
        </w:rPr>
      </w:pPr>
      <w:r w:rsidRPr="009A2BFA">
        <w:rPr>
          <w:b/>
          <w:sz w:val="26"/>
          <w:szCs w:val="26"/>
        </w:rPr>
        <w:t>RESOLVED THAT</w:t>
      </w:r>
    </w:p>
    <w:p w:rsidR="009A2BFA" w:rsidRDefault="009A2BFA" w:rsidP="009A2BFA">
      <w:pPr>
        <w:jc w:val="both"/>
        <w:rPr>
          <w:sz w:val="26"/>
          <w:szCs w:val="26"/>
        </w:rPr>
      </w:pPr>
    </w:p>
    <w:p w:rsidR="009A2BFA" w:rsidRDefault="00351685" w:rsidP="009A2BFA">
      <w:pPr>
        <w:jc w:val="both"/>
        <w:rPr>
          <w:sz w:val="26"/>
          <w:szCs w:val="26"/>
        </w:rPr>
      </w:pPr>
      <w:r>
        <w:rPr>
          <w:sz w:val="26"/>
          <w:szCs w:val="26"/>
        </w:rPr>
        <w:t xml:space="preserve">Members noted the update provided.  </w:t>
      </w:r>
    </w:p>
    <w:p w:rsidR="009A2BFA" w:rsidRDefault="009A2BFA" w:rsidP="009A2BFA">
      <w:pPr>
        <w:jc w:val="both"/>
        <w:rPr>
          <w:sz w:val="26"/>
          <w:szCs w:val="26"/>
        </w:rPr>
      </w:pPr>
    </w:p>
    <w:p w:rsidR="006D0629" w:rsidRDefault="006D0629" w:rsidP="009A2BFA">
      <w:pPr>
        <w:jc w:val="both"/>
        <w:rPr>
          <w:sz w:val="26"/>
          <w:szCs w:val="26"/>
        </w:rPr>
      </w:pPr>
      <w:bookmarkStart w:id="0" w:name="_GoBack"/>
      <w:bookmarkEnd w:id="0"/>
    </w:p>
    <w:p w:rsidR="009A2BFA" w:rsidRDefault="004C4676" w:rsidP="004C4676">
      <w:pPr>
        <w:ind w:left="720" w:hanging="720"/>
        <w:jc w:val="both"/>
        <w:rPr>
          <w:b/>
          <w:sz w:val="26"/>
          <w:szCs w:val="26"/>
        </w:rPr>
      </w:pPr>
      <w:r w:rsidRPr="004C4676">
        <w:rPr>
          <w:b/>
          <w:sz w:val="26"/>
          <w:szCs w:val="26"/>
        </w:rPr>
        <w:t>17.</w:t>
      </w:r>
      <w:r w:rsidRPr="004C4676">
        <w:rPr>
          <w:b/>
          <w:sz w:val="26"/>
          <w:szCs w:val="26"/>
        </w:rPr>
        <w:tab/>
        <w:t xml:space="preserve">WG PRESENTATION – MANAGEMENT &amp; GOVERNANCE OF THE FIREFIGHTERS’ PENSION SCHEME </w:t>
      </w:r>
    </w:p>
    <w:p w:rsidR="00351685" w:rsidRDefault="00351685" w:rsidP="00351685">
      <w:pPr>
        <w:jc w:val="both"/>
        <w:rPr>
          <w:sz w:val="26"/>
          <w:szCs w:val="26"/>
        </w:rPr>
      </w:pPr>
      <w:r>
        <w:rPr>
          <w:sz w:val="26"/>
          <w:szCs w:val="26"/>
        </w:rPr>
        <w:t xml:space="preserve">The Director of People Services drew Members’ attention to the presentation circulated previously with information containing the </w:t>
      </w:r>
      <w:r w:rsidR="007A1C50">
        <w:rPr>
          <w:sz w:val="26"/>
          <w:szCs w:val="26"/>
        </w:rPr>
        <w:t xml:space="preserve">Firefighters’ Pension Scheme </w:t>
      </w:r>
      <w:r>
        <w:rPr>
          <w:sz w:val="26"/>
          <w:szCs w:val="26"/>
        </w:rPr>
        <w:t xml:space="preserve">presentation held in June and the Weightmans case law workshop held in July.  The case laws will be contained within future Member training sessions.  </w:t>
      </w:r>
    </w:p>
    <w:p w:rsidR="004C4676" w:rsidRDefault="004C4676" w:rsidP="004C4676">
      <w:pPr>
        <w:ind w:left="720" w:hanging="720"/>
        <w:jc w:val="both"/>
        <w:rPr>
          <w:sz w:val="26"/>
          <w:szCs w:val="26"/>
        </w:rPr>
      </w:pPr>
    </w:p>
    <w:p w:rsidR="004C4676" w:rsidRPr="004C4676" w:rsidRDefault="004C4676" w:rsidP="00924E88">
      <w:pPr>
        <w:jc w:val="both"/>
        <w:rPr>
          <w:b/>
          <w:sz w:val="26"/>
          <w:szCs w:val="26"/>
        </w:rPr>
      </w:pPr>
      <w:r w:rsidRPr="004C4676">
        <w:rPr>
          <w:b/>
          <w:sz w:val="26"/>
          <w:szCs w:val="26"/>
        </w:rPr>
        <w:t xml:space="preserve">RESOLVED THAT </w:t>
      </w:r>
    </w:p>
    <w:p w:rsidR="006509A1" w:rsidRDefault="006509A1" w:rsidP="00924E88">
      <w:pPr>
        <w:jc w:val="both"/>
        <w:rPr>
          <w:sz w:val="26"/>
          <w:szCs w:val="26"/>
        </w:rPr>
      </w:pPr>
    </w:p>
    <w:p w:rsidR="004C4676" w:rsidRDefault="004C4676" w:rsidP="00924E88">
      <w:pPr>
        <w:jc w:val="both"/>
        <w:rPr>
          <w:sz w:val="26"/>
          <w:szCs w:val="26"/>
        </w:rPr>
      </w:pPr>
      <w:r>
        <w:rPr>
          <w:sz w:val="26"/>
          <w:szCs w:val="26"/>
        </w:rPr>
        <w:t xml:space="preserve">Members noted </w:t>
      </w:r>
      <w:r w:rsidR="006509A1">
        <w:rPr>
          <w:sz w:val="26"/>
          <w:szCs w:val="26"/>
        </w:rPr>
        <w:t xml:space="preserve">the content of the presentation.  </w:t>
      </w:r>
    </w:p>
    <w:p w:rsidR="004C4676" w:rsidRDefault="004C4676" w:rsidP="00924E88">
      <w:pPr>
        <w:jc w:val="both"/>
        <w:rPr>
          <w:b/>
          <w:sz w:val="26"/>
          <w:szCs w:val="26"/>
        </w:rPr>
      </w:pPr>
    </w:p>
    <w:p w:rsidR="009527FD" w:rsidRDefault="006509A1" w:rsidP="00924E88">
      <w:pPr>
        <w:jc w:val="both"/>
        <w:rPr>
          <w:sz w:val="26"/>
          <w:szCs w:val="26"/>
        </w:rPr>
      </w:pPr>
      <w:r>
        <w:rPr>
          <w:b/>
          <w:sz w:val="26"/>
          <w:szCs w:val="26"/>
        </w:rPr>
        <w:t>1</w:t>
      </w:r>
      <w:r w:rsidR="005B0AF2">
        <w:rPr>
          <w:b/>
          <w:sz w:val="26"/>
          <w:szCs w:val="26"/>
        </w:rPr>
        <w:t>8</w:t>
      </w:r>
      <w:r w:rsidR="00D33FD0">
        <w:rPr>
          <w:b/>
          <w:sz w:val="26"/>
          <w:szCs w:val="26"/>
        </w:rPr>
        <w:t>.</w:t>
      </w:r>
      <w:r w:rsidR="009527FD">
        <w:rPr>
          <w:b/>
          <w:sz w:val="26"/>
          <w:szCs w:val="26"/>
        </w:rPr>
        <w:tab/>
        <w:t>FORWARD WORK PROGRAMME</w:t>
      </w:r>
      <w:r w:rsidR="00A65A08">
        <w:rPr>
          <w:b/>
          <w:sz w:val="26"/>
          <w:szCs w:val="26"/>
        </w:rPr>
        <w:t xml:space="preserve"> 201</w:t>
      </w:r>
      <w:r w:rsidR="005B0AF2">
        <w:rPr>
          <w:b/>
          <w:sz w:val="26"/>
          <w:szCs w:val="26"/>
        </w:rPr>
        <w:t>9</w:t>
      </w:r>
      <w:r w:rsidR="00A65A08">
        <w:rPr>
          <w:b/>
          <w:sz w:val="26"/>
          <w:szCs w:val="26"/>
        </w:rPr>
        <w:t>/</w:t>
      </w:r>
      <w:r w:rsidR="005B0AF2">
        <w:rPr>
          <w:b/>
          <w:sz w:val="26"/>
          <w:szCs w:val="26"/>
        </w:rPr>
        <w:t>2020</w:t>
      </w:r>
    </w:p>
    <w:p w:rsidR="009527FD" w:rsidRDefault="009527FD" w:rsidP="00924E88">
      <w:pPr>
        <w:jc w:val="both"/>
        <w:rPr>
          <w:sz w:val="26"/>
          <w:szCs w:val="26"/>
        </w:rPr>
      </w:pPr>
    </w:p>
    <w:p w:rsidR="00FA0AD6" w:rsidRDefault="00FA0AD6" w:rsidP="00924E88">
      <w:pPr>
        <w:jc w:val="both"/>
        <w:rPr>
          <w:sz w:val="26"/>
          <w:szCs w:val="26"/>
        </w:rPr>
      </w:pPr>
      <w:r>
        <w:rPr>
          <w:sz w:val="26"/>
          <w:szCs w:val="26"/>
        </w:rPr>
        <w:t xml:space="preserve">The Director of People Services </w:t>
      </w:r>
      <w:r w:rsidR="00B23F83">
        <w:rPr>
          <w:sz w:val="26"/>
          <w:szCs w:val="26"/>
        </w:rPr>
        <w:t>presented the Forward W</w:t>
      </w:r>
      <w:r>
        <w:rPr>
          <w:sz w:val="26"/>
          <w:szCs w:val="26"/>
        </w:rPr>
        <w:t>ork Programme for 201</w:t>
      </w:r>
      <w:r w:rsidR="005B0AF2">
        <w:rPr>
          <w:sz w:val="26"/>
          <w:szCs w:val="26"/>
        </w:rPr>
        <w:t>9</w:t>
      </w:r>
      <w:r>
        <w:rPr>
          <w:sz w:val="26"/>
          <w:szCs w:val="26"/>
        </w:rPr>
        <w:t>/</w:t>
      </w:r>
      <w:r w:rsidR="005B0AF2">
        <w:rPr>
          <w:sz w:val="26"/>
          <w:szCs w:val="26"/>
        </w:rPr>
        <w:t>2020</w:t>
      </w:r>
      <w:r w:rsidR="006509A1">
        <w:rPr>
          <w:sz w:val="26"/>
          <w:szCs w:val="26"/>
        </w:rPr>
        <w:t>.</w:t>
      </w:r>
    </w:p>
    <w:p w:rsidR="006509A1" w:rsidRDefault="006509A1" w:rsidP="00924E88">
      <w:pPr>
        <w:jc w:val="both"/>
        <w:rPr>
          <w:sz w:val="26"/>
          <w:szCs w:val="26"/>
        </w:rPr>
      </w:pPr>
    </w:p>
    <w:p w:rsidR="009527FD" w:rsidRPr="009527FD" w:rsidRDefault="009527FD" w:rsidP="00924E88">
      <w:pPr>
        <w:jc w:val="both"/>
        <w:rPr>
          <w:b/>
          <w:sz w:val="26"/>
          <w:szCs w:val="26"/>
        </w:rPr>
      </w:pPr>
      <w:r>
        <w:rPr>
          <w:b/>
          <w:sz w:val="26"/>
          <w:szCs w:val="26"/>
        </w:rPr>
        <w:t>RESOLVED THAT</w:t>
      </w:r>
    </w:p>
    <w:p w:rsidR="009527FD" w:rsidRDefault="009527FD" w:rsidP="00924E88">
      <w:pPr>
        <w:jc w:val="both"/>
        <w:rPr>
          <w:sz w:val="26"/>
          <w:szCs w:val="26"/>
        </w:rPr>
      </w:pPr>
    </w:p>
    <w:p w:rsidR="0004060A" w:rsidRDefault="009527FD" w:rsidP="00924E88">
      <w:pPr>
        <w:jc w:val="both"/>
        <w:rPr>
          <w:sz w:val="26"/>
          <w:szCs w:val="26"/>
        </w:rPr>
      </w:pPr>
      <w:r>
        <w:rPr>
          <w:sz w:val="26"/>
          <w:szCs w:val="26"/>
        </w:rPr>
        <w:t>Members acce</w:t>
      </w:r>
      <w:r w:rsidR="00A65A08">
        <w:rPr>
          <w:sz w:val="26"/>
          <w:szCs w:val="26"/>
        </w:rPr>
        <w:t>pted the For</w:t>
      </w:r>
      <w:r w:rsidR="00B02203">
        <w:rPr>
          <w:sz w:val="26"/>
          <w:szCs w:val="26"/>
        </w:rPr>
        <w:t>ward Work Programme for 201</w:t>
      </w:r>
      <w:r w:rsidR="005B0AF2">
        <w:rPr>
          <w:sz w:val="26"/>
          <w:szCs w:val="26"/>
        </w:rPr>
        <w:t>9</w:t>
      </w:r>
      <w:r w:rsidR="00B02203">
        <w:rPr>
          <w:sz w:val="26"/>
          <w:szCs w:val="26"/>
        </w:rPr>
        <w:t>/</w:t>
      </w:r>
      <w:r w:rsidR="005B0AF2">
        <w:rPr>
          <w:sz w:val="26"/>
          <w:szCs w:val="26"/>
        </w:rPr>
        <w:t>2020.</w:t>
      </w:r>
    </w:p>
    <w:p w:rsidR="00D33FD0" w:rsidRDefault="00D33FD0" w:rsidP="00924E88">
      <w:pPr>
        <w:jc w:val="both"/>
        <w:rPr>
          <w:sz w:val="26"/>
          <w:szCs w:val="26"/>
        </w:rPr>
      </w:pPr>
    </w:p>
    <w:p w:rsidR="00D33FD0" w:rsidRDefault="006509A1" w:rsidP="005B0AF2">
      <w:pPr>
        <w:ind w:left="720" w:hanging="720"/>
        <w:jc w:val="both"/>
        <w:rPr>
          <w:b/>
          <w:sz w:val="26"/>
          <w:szCs w:val="26"/>
        </w:rPr>
      </w:pPr>
      <w:r>
        <w:rPr>
          <w:b/>
          <w:sz w:val="26"/>
          <w:szCs w:val="26"/>
        </w:rPr>
        <w:t>1</w:t>
      </w:r>
      <w:r w:rsidR="00D33FD0" w:rsidRPr="00D33FD0">
        <w:rPr>
          <w:b/>
          <w:sz w:val="26"/>
          <w:szCs w:val="26"/>
        </w:rPr>
        <w:t>9.</w:t>
      </w:r>
      <w:r w:rsidR="00D33FD0" w:rsidRPr="00D33FD0">
        <w:rPr>
          <w:b/>
          <w:sz w:val="26"/>
          <w:szCs w:val="26"/>
        </w:rPr>
        <w:tab/>
        <w:t>TO CONSIDER ANY ITEMS OF BUSINESS THAT THE CHAIRMAN DEEMS URGENT (PART 1 OF 2)</w:t>
      </w:r>
    </w:p>
    <w:p w:rsidR="00FA0AD6" w:rsidRDefault="00FA0AD6" w:rsidP="00924E88">
      <w:pPr>
        <w:jc w:val="both"/>
        <w:rPr>
          <w:b/>
          <w:sz w:val="26"/>
          <w:szCs w:val="26"/>
        </w:rPr>
      </w:pPr>
    </w:p>
    <w:p w:rsidR="00FA0AD6" w:rsidRPr="00FA0AD6" w:rsidRDefault="00FA0AD6" w:rsidP="00924E88">
      <w:pPr>
        <w:jc w:val="both"/>
        <w:rPr>
          <w:sz w:val="26"/>
          <w:szCs w:val="26"/>
        </w:rPr>
      </w:pPr>
      <w:r w:rsidRPr="00FA0AD6">
        <w:rPr>
          <w:sz w:val="26"/>
          <w:szCs w:val="26"/>
        </w:rPr>
        <w:t xml:space="preserve">There were no items </w:t>
      </w:r>
      <w:r w:rsidR="005B0AF2">
        <w:rPr>
          <w:sz w:val="26"/>
          <w:szCs w:val="26"/>
        </w:rPr>
        <w:t xml:space="preserve">of business </w:t>
      </w:r>
      <w:r w:rsidRPr="00FA0AD6">
        <w:rPr>
          <w:sz w:val="26"/>
          <w:szCs w:val="26"/>
        </w:rPr>
        <w:t>deemed urgent by the Chair.</w:t>
      </w:r>
    </w:p>
    <w:sectPr w:rsidR="00FA0AD6" w:rsidRPr="00FA0AD6" w:rsidSect="00FA0AD6">
      <w:pgSz w:w="11906" w:h="16838"/>
      <w:pgMar w:top="1440" w:right="130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787" w:rsidRDefault="00737787" w:rsidP="00737787">
      <w:r>
        <w:separator/>
      </w:r>
    </w:p>
  </w:endnote>
  <w:endnote w:type="continuationSeparator" w:id="0">
    <w:p w:rsidR="00737787" w:rsidRDefault="00737787" w:rsidP="0073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787" w:rsidRDefault="00737787" w:rsidP="00737787">
      <w:r>
        <w:separator/>
      </w:r>
    </w:p>
  </w:footnote>
  <w:footnote w:type="continuationSeparator" w:id="0">
    <w:p w:rsidR="00737787" w:rsidRDefault="00737787" w:rsidP="00737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405490"/>
    <w:multiLevelType w:val="hybridMultilevel"/>
    <w:tmpl w:val="4144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27102A"/>
    <w:multiLevelType w:val="hybridMultilevel"/>
    <w:tmpl w:val="40AA4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0FC4D06"/>
    <w:multiLevelType w:val="hybridMultilevel"/>
    <w:tmpl w:val="A4DE6A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39"/>
    <w:rsid w:val="00021005"/>
    <w:rsid w:val="00034DA9"/>
    <w:rsid w:val="0004060A"/>
    <w:rsid w:val="00045B5F"/>
    <w:rsid w:val="00053D8B"/>
    <w:rsid w:val="00054232"/>
    <w:rsid w:val="00081C87"/>
    <w:rsid w:val="000A63E6"/>
    <w:rsid w:val="000D630A"/>
    <w:rsid w:val="000F0FA6"/>
    <w:rsid w:val="00110276"/>
    <w:rsid w:val="0012018A"/>
    <w:rsid w:val="001260FE"/>
    <w:rsid w:val="001D56D5"/>
    <w:rsid w:val="00207143"/>
    <w:rsid w:val="00232F44"/>
    <w:rsid w:val="00263127"/>
    <w:rsid w:val="002D3AD3"/>
    <w:rsid w:val="002F7E14"/>
    <w:rsid w:val="00351685"/>
    <w:rsid w:val="00353324"/>
    <w:rsid w:val="003A7A03"/>
    <w:rsid w:val="00442B51"/>
    <w:rsid w:val="00480414"/>
    <w:rsid w:val="004C4676"/>
    <w:rsid w:val="00523187"/>
    <w:rsid w:val="005779E9"/>
    <w:rsid w:val="00577DAD"/>
    <w:rsid w:val="005A2902"/>
    <w:rsid w:val="005A7D49"/>
    <w:rsid w:val="005B0AF2"/>
    <w:rsid w:val="006509A1"/>
    <w:rsid w:val="00685FDD"/>
    <w:rsid w:val="006C3DCA"/>
    <w:rsid w:val="006D0629"/>
    <w:rsid w:val="0073016A"/>
    <w:rsid w:val="00737787"/>
    <w:rsid w:val="007427AE"/>
    <w:rsid w:val="0075458A"/>
    <w:rsid w:val="00760AD8"/>
    <w:rsid w:val="00795D18"/>
    <w:rsid w:val="007962F2"/>
    <w:rsid w:val="007A1C50"/>
    <w:rsid w:val="007F0E3B"/>
    <w:rsid w:val="008066B0"/>
    <w:rsid w:val="00883BF3"/>
    <w:rsid w:val="008A51B8"/>
    <w:rsid w:val="008C28F7"/>
    <w:rsid w:val="008C7035"/>
    <w:rsid w:val="00924E88"/>
    <w:rsid w:val="009527FD"/>
    <w:rsid w:val="009741A2"/>
    <w:rsid w:val="009A2BFA"/>
    <w:rsid w:val="009D58A7"/>
    <w:rsid w:val="00A04A23"/>
    <w:rsid w:val="00A65A08"/>
    <w:rsid w:val="00A80337"/>
    <w:rsid w:val="00AA1A39"/>
    <w:rsid w:val="00AB46FC"/>
    <w:rsid w:val="00B02203"/>
    <w:rsid w:val="00B23F83"/>
    <w:rsid w:val="00B50EBC"/>
    <w:rsid w:val="00B55963"/>
    <w:rsid w:val="00C0116E"/>
    <w:rsid w:val="00C1753A"/>
    <w:rsid w:val="00C63CA3"/>
    <w:rsid w:val="00CD158C"/>
    <w:rsid w:val="00CD4E88"/>
    <w:rsid w:val="00CF57DC"/>
    <w:rsid w:val="00D1113A"/>
    <w:rsid w:val="00D33FD0"/>
    <w:rsid w:val="00DB398B"/>
    <w:rsid w:val="00DE7FC8"/>
    <w:rsid w:val="00E1556C"/>
    <w:rsid w:val="00E41D6C"/>
    <w:rsid w:val="00E54757"/>
    <w:rsid w:val="00E63417"/>
    <w:rsid w:val="00EE6AF6"/>
    <w:rsid w:val="00F370B1"/>
    <w:rsid w:val="00F43360"/>
    <w:rsid w:val="00F52105"/>
    <w:rsid w:val="00F67B82"/>
    <w:rsid w:val="00F805F6"/>
    <w:rsid w:val="00F9142A"/>
    <w:rsid w:val="00FA0AD6"/>
    <w:rsid w:val="00FB21A9"/>
    <w:rsid w:val="00FF5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E32291D-22A3-4CBD-AFF4-94E304C8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 w:type="paragraph" w:styleId="ListParagraph">
    <w:name w:val="List Paragraph"/>
    <w:basedOn w:val="Normal"/>
    <w:uiPriority w:val="34"/>
    <w:qFormat/>
    <w:rsid w:val="00B55963"/>
    <w:pPr>
      <w:ind w:left="720"/>
      <w:contextualSpacing/>
    </w:pPr>
  </w:style>
  <w:style w:type="paragraph" w:styleId="BalloonText">
    <w:name w:val="Balloon Text"/>
    <w:basedOn w:val="Normal"/>
    <w:link w:val="BalloonTextChar"/>
    <w:uiPriority w:val="99"/>
    <w:semiHidden/>
    <w:unhideWhenUsed/>
    <w:rsid w:val="007377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787"/>
    <w:rPr>
      <w:rFonts w:ascii="Segoe UI" w:hAnsi="Segoe UI" w:cs="Segoe UI"/>
      <w:sz w:val="18"/>
      <w:szCs w:val="18"/>
    </w:rPr>
  </w:style>
  <w:style w:type="paragraph" w:styleId="Header">
    <w:name w:val="header"/>
    <w:basedOn w:val="Normal"/>
    <w:link w:val="HeaderChar"/>
    <w:uiPriority w:val="99"/>
    <w:unhideWhenUsed/>
    <w:rsid w:val="00737787"/>
    <w:pPr>
      <w:tabs>
        <w:tab w:val="center" w:pos="4513"/>
        <w:tab w:val="right" w:pos="9026"/>
      </w:tabs>
    </w:pPr>
  </w:style>
  <w:style w:type="character" w:customStyle="1" w:styleId="HeaderChar">
    <w:name w:val="Header Char"/>
    <w:basedOn w:val="DefaultParagraphFont"/>
    <w:link w:val="Header"/>
    <w:uiPriority w:val="99"/>
    <w:rsid w:val="00737787"/>
  </w:style>
  <w:style w:type="paragraph" w:styleId="Footer">
    <w:name w:val="footer"/>
    <w:basedOn w:val="Normal"/>
    <w:link w:val="FooterChar"/>
    <w:uiPriority w:val="99"/>
    <w:unhideWhenUsed/>
    <w:rsid w:val="00737787"/>
    <w:pPr>
      <w:tabs>
        <w:tab w:val="center" w:pos="4513"/>
        <w:tab w:val="right" w:pos="9026"/>
      </w:tabs>
    </w:pPr>
  </w:style>
  <w:style w:type="character" w:customStyle="1" w:styleId="FooterChar">
    <w:name w:val="Footer Char"/>
    <w:basedOn w:val="DefaultParagraphFont"/>
    <w:link w:val="Footer"/>
    <w:uiPriority w:val="99"/>
    <w:rsid w:val="00737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006A6-C6EC-4AC2-9124-3FAA9806F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Clifford, Hannah</cp:lastModifiedBy>
  <cp:revision>2</cp:revision>
  <cp:lastPrinted>2019-10-23T13:17:00Z</cp:lastPrinted>
  <dcterms:created xsi:type="dcterms:W3CDTF">2019-10-25T09:56:00Z</dcterms:created>
  <dcterms:modified xsi:type="dcterms:W3CDTF">2019-10-25T09:56:00Z</dcterms:modified>
</cp:coreProperties>
</file>